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299A3" w14:textId="1FA26DAC" w:rsidR="004B1F0A" w:rsidRPr="004B1F0A" w:rsidRDefault="00032AE5" w:rsidP="004B1F0A">
      <w:pPr>
        <w:pStyle w:val="CRCoverPage"/>
        <w:tabs>
          <w:tab w:val="right" w:pos="9639"/>
        </w:tabs>
        <w:jc w:val="both"/>
        <w:rPr>
          <w:b/>
          <w:i/>
          <w:noProof/>
          <w:sz w:val="24"/>
          <w:szCs w:val="24"/>
          <w:lang w:val="en-US"/>
        </w:rPr>
      </w:pPr>
      <w:r>
        <w:rPr>
          <w:b/>
          <w:noProof/>
          <w:sz w:val="24"/>
          <w:szCs w:val="24"/>
        </w:rPr>
        <w:t>3GPP TSG-RAN WG4 Meeting #91</w:t>
      </w:r>
      <w:r w:rsidR="004B1F0A" w:rsidRPr="004B1F0A">
        <w:rPr>
          <w:b/>
          <w:i/>
          <w:noProof/>
          <w:sz w:val="24"/>
          <w:szCs w:val="24"/>
        </w:rPr>
        <w:t xml:space="preserve"> </w:t>
      </w:r>
      <w:r w:rsidR="004B1F0A" w:rsidRPr="004B1F0A">
        <w:rPr>
          <w:b/>
          <w:i/>
          <w:noProof/>
          <w:sz w:val="24"/>
          <w:szCs w:val="24"/>
        </w:rPr>
        <w:tab/>
      </w:r>
      <w:r w:rsidRPr="00032AE5">
        <w:rPr>
          <w:b/>
          <w:i/>
          <w:noProof/>
          <w:sz w:val="24"/>
          <w:szCs w:val="24"/>
        </w:rPr>
        <w:t>R4-1905720</w:t>
      </w:r>
    </w:p>
    <w:p w14:paraId="0D4C1450" w14:textId="77777777" w:rsidR="00032AE5" w:rsidRDefault="00032AE5" w:rsidP="00032AE5">
      <w:pPr>
        <w:tabs>
          <w:tab w:val="left" w:pos="1985"/>
        </w:tabs>
        <w:rPr>
          <w:rFonts w:ascii="Arial" w:hAnsi="Arial"/>
          <w:b/>
          <w:noProof/>
          <w:sz w:val="24"/>
          <w:szCs w:val="24"/>
          <w:lang w:val="en-US" w:eastAsia="zh-CN"/>
        </w:rPr>
      </w:pPr>
      <w:r w:rsidRPr="00A71C44">
        <w:rPr>
          <w:rFonts w:ascii="Arial" w:hAnsi="Arial"/>
          <w:b/>
          <w:noProof/>
          <w:sz w:val="24"/>
          <w:szCs w:val="24"/>
          <w:lang w:val="en-US" w:eastAsia="zh-CN"/>
        </w:rPr>
        <w:t>Reno, US, 13th– 17th May, 2019</w:t>
      </w:r>
    </w:p>
    <w:p w14:paraId="1A53EEB8" w14:textId="5847DD88" w:rsidR="00983BC4" w:rsidRPr="00335CBD" w:rsidRDefault="00983BC4" w:rsidP="00384806">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9F3987" w:rsidRPr="009F3987">
        <w:rPr>
          <w:rFonts w:ascii="Arial" w:hAnsi="Arial" w:cs="Arial"/>
          <w:b/>
          <w:sz w:val="24"/>
        </w:rPr>
        <w:t>6.10.7.5.1</w:t>
      </w:r>
    </w:p>
    <w:p w14:paraId="20F9BFEB" w14:textId="77777777" w:rsidR="00983BC4" w:rsidRPr="00FD33B3" w:rsidRDefault="00983BC4" w:rsidP="00384806">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6661171" w:rsidR="00983BC4" w:rsidRPr="005710A1" w:rsidRDefault="00983BC4" w:rsidP="00384806">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9F3987" w:rsidRPr="009F3987">
        <w:rPr>
          <w:rFonts w:ascii="Arial" w:hAnsi="Arial" w:cs="Arial"/>
          <w:b/>
          <w:sz w:val="24"/>
        </w:rPr>
        <w:t>On the requirement for RRC based BWP switching</w:t>
      </w:r>
    </w:p>
    <w:p w14:paraId="6253CE02" w14:textId="77777777" w:rsidR="00983BC4" w:rsidRPr="004C132F" w:rsidRDefault="00983BC4" w:rsidP="00384806">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4D236CB9" w:rsidR="00983BC4" w:rsidRDefault="00197BC6" w:rsidP="005A7D93">
      <w:pPr>
        <w:spacing w:before="0"/>
        <w:jc w:val="both"/>
        <w:rPr>
          <w:lang w:eastAsia="zh-CN"/>
        </w:rPr>
      </w:pPr>
      <w:r>
        <w:rPr>
          <w:lang w:eastAsia="zh-CN"/>
        </w:rPr>
        <w:t>After</w:t>
      </w:r>
      <w:r w:rsidR="00A50DD6">
        <w:rPr>
          <w:lang w:eastAsia="zh-CN"/>
        </w:rPr>
        <w:t xml:space="preserve"> RAN4 #</w:t>
      </w:r>
      <w:r w:rsidR="006F4BB4">
        <w:rPr>
          <w:lang w:eastAsia="zh-CN"/>
        </w:rPr>
        <w:t>90</w:t>
      </w:r>
      <w:r>
        <w:rPr>
          <w:lang w:eastAsia="zh-CN"/>
        </w:rPr>
        <w:t>bis</w:t>
      </w:r>
      <w:r w:rsidR="007F5886">
        <w:rPr>
          <w:lang w:eastAsia="zh-CN"/>
        </w:rPr>
        <w:t xml:space="preserve"> meeting</w:t>
      </w:r>
      <w:r w:rsidR="00E0108D">
        <w:rPr>
          <w:lang w:eastAsia="zh-CN"/>
        </w:rPr>
        <w:t xml:space="preserve">, </w:t>
      </w:r>
      <w:r w:rsidR="000B512E">
        <w:rPr>
          <w:lang w:eastAsia="zh-CN"/>
        </w:rPr>
        <w:t>the</w:t>
      </w:r>
      <w:r>
        <w:rPr>
          <w:lang w:eastAsia="zh-CN"/>
        </w:rPr>
        <w:t>re are some remaining</w:t>
      </w:r>
      <w:r w:rsidR="000B512E">
        <w:rPr>
          <w:lang w:eastAsia="zh-CN"/>
        </w:rPr>
        <w:t xml:space="preserve"> </w:t>
      </w:r>
      <w:r w:rsidR="003E0857">
        <w:rPr>
          <w:lang w:eastAsia="zh-CN"/>
        </w:rPr>
        <w:t>issues</w:t>
      </w:r>
      <w:r w:rsidR="00E0108D">
        <w:rPr>
          <w:lang w:eastAsia="zh-CN"/>
        </w:rPr>
        <w:t xml:space="preserve"> on</w:t>
      </w:r>
      <w:r w:rsidR="003E0857">
        <w:rPr>
          <w:lang w:eastAsia="zh-CN"/>
        </w:rPr>
        <w:t xml:space="preserve"> RRC</w:t>
      </w:r>
      <w:r w:rsidR="00E0108D">
        <w:rPr>
          <w:lang w:eastAsia="zh-CN"/>
        </w:rPr>
        <w:t xml:space="preserve"> </w:t>
      </w:r>
      <w:r w:rsidR="003E0857">
        <w:rPr>
          <w:lang w:eastAsia="zh-CN"/>
        </w:rPr>
        <w:t xml:space="preserve">based </w:t>
      </w:r>
      <w:r w:rsidR="00E0108D">
        <w:rPr>
          <w:lang w:eastAsia="zh-CN"/>
        </w:rPr>
        <w:t>BWP switching</w:t>
      </w:r>
      <w:r>
        <w:rPr>
          <w:lang w:eastAsia="zh-CN"/>
        </w:rPr>
        <w:t>, which are</w:t>
      </w:r>
      <w:r w:rsidR="00E0108D">
        <w:rPr>
          <w:lang w:eastAsia="zh-CN"/>
        </w:rPr>
        <w:t xml:space="preserve"> </w:t>
      </w:r>
      <w:r w:rsidR="00C91B2A">
        <w:rPr>
          <w:lang w:eastAsia="zh-CN"/>
        </w:rPr>
        <w:t>listed as follows:</w:t>
      </w:r>
    </w:p>
    <w:p w14:paraId="6BDAA9F1" w14:textId="11EB4966" w:rsidR="009603A1" w:rsidRPr="009603A1" w:rsidRDefault="009603A1" w:rsidP="009603A1">
      <w:pPr>
        <w:pStyle w:val="ListParagraph"/>
        <w:numPr>
          <w:ilvl w:val="0"/>
          <w:numId w:val="46"/>
        </w:numPr>
        <w:jc w:val="both"/>
        <w:rPr>
          <w:rFonts w:ascii="Times New Roman" w:hAnsi="Times New Roman"/>
          <w:sz w:val="20"/>
          <w:szCs w:val="20"/>
        </w:rPr>
      </w:pPr>
      <w:r>
        <w:rPr>
          <w:rFonts w:ascii="Times New Roman" w:hAnsi="Times New Roman"/>
          <w:sz w:val="20"/>
          <w:szCs w:val="20"/>
        </w:rPr>
        <w:t xml:space="preserve">FFS on the </w:t>
      </w:r>
      <w:r w:rsidR="00032AE5" w:rsidRPr="00032AE5">
        <w:rPr>
          <w:rFonts w:ascii="Times New Roman" w:hAnsi="Times New Roman"/>
          <w:sz w:val="20"/>
          <w:szCs w:val="20"/>
        </w:rPr>
        <w:t>RRC-based BWP switch delay requirement</w:t>
      </w:r>
    </w:p>
    <w:p w14:paraId="078B414C" w14:textId="6F8DFB42" w:rsidR="00B26005" w:rsidRPr="00032AE5" w:rsidRDefault="005D767C" w:rsidP="009603A1">
      <w:pPr>
        <w:jc w:val="both"/>
        <w:rPr>
          <w:lang w:val="en-US" w:eastAsia="zh-CN"/>
        </w:rPr>
      </w:pPr>
      <w:r w:rsidRPr="00032AE5">
        <w:rPr>
          <w:lang w:eastAsia="zh-CN"/>
        </w:rPr>
        <w:t xml:space="preserve">In this contribution we </w:t>
      </w:r>
      <w:r w:rsidR="00640EAC" w:rsidRPr="00032AE5">
        <w:rPr>
          <w:lang w:eastAsia="zh-CN"/>
        </w:rPr>
        <w:t xml:space="preserve">provide </w:t>
      </w:r>
      <w:r w:rsidR="00C91B2A" w:rsidRPr="00032AE5">
        <w:rPr>
          <w:lang w:eastAsia="zh-CN"/>
        </w:rPr>
        <w:t>our view</w:t>
      </w:r>
      <w:r w:rsidR="00640EAC" w:rsidRPr="00032AE5">
        <w:rPr>
          <w:lang w:eastAsia="zh-CN"/>
        </w:rPr>
        <w:t xml:space="preserve"> on </w:t>
      </w:r>
      <w:r w:rsidR="00782D8F" w:rsidRPr="00032AE5">
        <w:rPr>
          <w:lang w:eastAsia="zh-CN"/>
        </w:rPr>
        <w:t>the</w:t>
      </w:r>
      <w:r w:rsidR="00197BC6">
        <w:rPr>
          <w:lang w:eastAsia="zh-CN"/>
        </w:rPr>
        <w:t xml:space="preserve">se remaining issues </w:t>
      </w:r>
      <w:r w:rsidR="00C91B2A" w:rsidRPr="00032AE5">
        <w:rPr>
          <w:lang w:eastAsia="zh-CN"/>
        </w:rPr>
        <w:t>for</w:t>
      </w:r>
      <w:r w:rsidR="00782D8F" w:rsidRPr="00032AE5">
        <w:rPr>
          <w:lang w:eastAsia="zh-CN"/>
        </w:rPr>
        <w:t xml:space="preserve"> </w:t>
      </w:r>
      <w:r w:rsidR="00C91B2A" w:rsidRPr="00032AE5">
        <w:rPr>
          <w:lang w:eastAsia="zh-CN"/>
        </w:rPr>
        <w:t xml:space="preserve">RRC based </w:t>
      </w:r>
      <w:r w:rsidR="00782D8F" w:rsidRPr="00032AE5">
        <w:rPr>
          <w:lang w:eastAsia="zh-CN"/>
        </w:rPr>
        <w:t>BWP switching</w:t>
      </w:r>
      <w:r w:rsidRPr="00032AE5">
        <w:rPr>
          <w:lang w:eastAsia="zh-CN"/>
        </w:rPr>
        <w:t>.</w:t>
      </w:r>
    </w:p>
    <w:p w14:paraId="26195E44" w14:textId="7BBF9528" w:rsidR="00845D5D" w:rsidRPr="0001238B" w:rsidRDefault="004A16B1" w:rsidP="0001238B">
      <w:pPr>
        <w:pStyle w:val="Heading1"/>
        <w:ind w:left="360"/>
        <w:rPr>
          <w:sz w:val="32"/>
        </w:rPr>
      </w:pPr>
      <w:r>
        <w:rPr>
          <w:sz w:val="32"/>
        </w:rPr>
        <w:t>RRC based</w:t>
      </w:r>
      <w:r w:rsidR="00CC7630">
        <w:rPr>
          <w:sz w:val="32"/>
        </w:rPr>
        <w:t xml:space="preserve"> </w:t>
      </w:r>
      <w:r w:rsidR="00782D8F">
        <w:rPr>
          <w:sz w:val="32"/>
        </w:rPr>
        <w:t xml:space="preserve">BWP switching delay </w:t>
      </w:r>
    </w:p>
    <w:p w14:paraId="346E72FB" w14:textId="0D4351DC" w:rsidR="005A7D93" w:rsidRDefault="00A37D53" w:rsidP="005A7D93">
      <w:pPr>
        <w:rPr>
          <w:lang w:eastAsia="zh-CN"/>
        </w:rPr>
      </w:pPr>
      <w:r>
        <w:rPr>
          <w:lang w:eastAsia="zh-CN"/>
        </w:rPr>
        <w:t xml:space="preserve">In </w:t>
      </w:r>
      <w:r w:rsidR="0044710D">
        <w:rPr>
          <w:lang w:eastAsia="zh-CN"/>
        </w:rPr>
        <w:t>CR [</w:t>
      </w:r>
      <w:r w:rsidR="00197BC6">
        <w:rPr>
          <w:lang w:eastAsia="zh-CN"/>
        </w:rPr>
        <w:t>2]</w:t>
      </w:r>
      <w:r>
        <w:rPr>
          <w:lang w:eastAsia="zh-CN"/>
        </w:rPr>
        <w:t>, the RRC based BWP switching is defined as follows</w:t>
      </w:r>
      <w:r w:rsidR="00125163">
        <w:rPr>
          <w:rStyle w:val="CommentReference"/>
          <w:lang w:eastAsia="x-none"/>
        </w:rPr>
        <w:t>:</w:t>
      </w:r>
    </w:p>
    <w:tbl>
      <w:tblPr>
        <w:tblStyle w:val="TableGrid"/>
        <w:tblW w:w="0" w:type="auto"/>
        <w:tblLook w:val="04A0" w:firstRow="1" w:lastRow="0" w:firstColumn="1" w:lastColumn="0" w:noHBand="0" w:noVBand="1"/>
      </w:tblPr>
      <w:tblGrid>
        <w:gridCol w:w="9629"/>
      </w:tblGrid>
      <w:tr w:rsidR="00197BC6" w14:paraId="41CE90AC" w14:textId="77777777" w:rsidTr="00197BC6">
        <w:tc>
          <w:tcPr>
            <w:tcW w:w="9629" w:type="dxa"/>
          </w:tcPr>
          <w:p w14:paraId="2C90E6A9" w14:textId="77777777" w:rsidR="00197BC6" w:rsidRPr="003445FB" w:rsidRDefault="00197BC6" w:rsidP="00197BC6">
            <w:pPr>
              <w:pStyle w:val="Heading3"/>
              <w:numPr>
                <w:ilvl w:val="0"/>
                <w:numId w:val="0"/>
              </w:numPr>
              <w:ind w:left="720" w:hanging="720"/>
              <w:outlineLvl w:val="2"/>
              <w:rPr>
                <w:lang w:eastAsia="zh-CN"/>
              </w:rPr>
            </w:pPr>
            <w:bookmarkStart w:id="2" w:name="_Toc535475994"/>
            <w:r w:rsidRPr="003445FB">
              <w:rPr>
                <w:lang w:eastAsia="zh-CN"/>
              </w:rPr>
              <w:t>8.6.3</w:t>
            </w:r>
            <w:r w:rsidRPr="003445FB">
              <w:rPr>
                <w:lang w:eastAsia="zh-CN"/>
              </w:rPr>
              <w:tab/>
              <w:t>RRC based BWP switch delay</w:t>
            </w:r>
            <w:bookmarkEnd w:id="2"/>
          </w:p>
          <w:p w14:paraId="4DEDA282" w14:textId="77777777" w:rsidR="00197BC6" w:rsidRDefault="00197BC6" w:rsidP="00197BC6">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Pr>
                <w:lang w:val="en-US" w:eastAsia="zh-CN"/>
              </w:rPr>
              <w:t xml:space="preserve">occurs </w:t>
            </w:r>
            <w:r w:rsidRPr="00805502">
              <w:t xml:space="preserve">on the first DL or UL slot </w:t>
            </w:r>
            <w:r>
              <w:t xml:space="preserve">right after the beginning of DL </w:t>
            </w:r>
            <w:r w:rsidRPr="003445FB">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3445FB">
              <w:rPr>
                <w:lang w:val="en-US" w:eastAsia="zh-CN"/>
              </w:rPr>
              <w:t xml:space="preserve">, where </w:t>
            </w:r>
          </w:p>
          <w:p w14:paraId="30802926" w14:textId="77777777" w:rsidR="00197BC6" w:rsidRDefault="00197BC6" w:rsidP="00197BC6">
            <w:pPr>
              <w:ind w:left="284"/>
              <w:rPr>
                <w:lang w:val="en-US" w:eastAsia="zh-CN"/>
              </w:rPr>
            </w:pPr>
            <w:r>
              <w:rPr>
                <w:lang w:val="en-US" w:eastAsia="zh-CN"/>
              </w:rPr>
              <w:t xml:space="preserve">DL </w:t>
            </w:r>
            <w:r w:rsidRPr="003445FB">
              <w:rPr>
                <w:lang w:val="en-US" w:eastAsia="zh-CN"/>
              </w:rPr>
              <w:t xml:space="preserve">slot n is the last slot containing the RRC command, and </w:t>
            </w:r>
          </w:p>
          <w:p w14:paraId="3FB75B11" w14:textId="77777777" w:rsidR="00197BC6" w:rsidRDefault="008E7648" w:rsidP="00197BC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197BC6" w:rsidRPr="003445FB">
              <w:rPr>
                <w:vertAlign w:val="subscript"/>
                <w:lang w:val="en-US" w:eastAsia="zh-CN"/>
              </w:rPr>
              <w:t xml:space="preserve"> </w:t>
            </w:r>
            <w:r w:rsidR="00197BC6" w:rsidRPr="003445FB">
              <w:rPr>
                <w:lang w:val="en-US" w:eastAsia="zh-CN"/>
              </w:rPr>
              <w:t xml:space="preserve">is the length of the RRC procedure delay in </w:t>
            </w:r>
            <w:r w:rsidR="00197BC6">
              <w:rPr>
                <w:lang w:val="en-US" w:eastAsia="zh-CN"/>
              </w:rPr>
              <w:t xml:space="preserve"> millisecond</w:t>
            </w:r>
            <w:r w:rsidR="00197BC6" w:rsidRPr="003445FB">
              <w:rPr>
                <w:lang w:val="en-US" w:eastAsia="zh-CN"/>
              </w:rPr>
              <w:t xml:space="preserve"> </w:t>
            </w:r>
            <w:r w:rsidR="00197BC6">
              <w:rPr>
                <w:lang w:val="en-US" w:eastAsia="zh-CN"/>
              </w:rPr>
              <w:t xml:space="preserve">as </w:t>
            </w:r>
            <w:r w:rsidR="00197BC6" w:rsidRPr="003445FB">
              <w:rPr>
                <w:lang w:val="en-US" w:eastAsia="zh-CN"/>
              </w:rPr>
              <w:t>defined in clause 12 in TS 38.331 [2], and</w:t>
            </w:r>
          </w:p>
          <w:p w14:paraId="782D60DB" w14:textId="77777777" w:rsidR="00197BC6" w:rsidRDefault="008E7648" w:rsidP="00197BC6">
            <w:pPr>
              <w:ind w:left="284"/>
              <w:rPr>
                <w:lang w:val="en-US" w:eastAsia="zh-CN"/>
              </w:rPr>
            </w:pPr>
            <m:oMath>
              <m:sSub>
                <m:sSubPr>
                  <m:ctrlPr>
                    <w:rPr>
                      <w:rFonts w:ascii="Cambria Math" w:hAnsi="Cambria Math"/>
                      <w:i/>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BWPswitchDelayRRC</m:t>
                  </m:r>
                </m:sub>
              </m:sSub>
              <m:r>
                <w:rPr>
                  <w:rFonts w:ascii="Cambria Math" w:hAnsi="Cambria Math"/>
                  <w:highlight w:val="yellow"/>
                  <w:lang w:val="en-US" w:eastAsia="zh-CN"/>
                </w:rPr>
                <m:t>=[5 ~ 8]ms</m:t>
              </m:r>
            </m:oMath>
            <w:r w:rsidR="00197BC6" w:rsidRPr="009603A1">
              <w:rPr>
                <w:rFonts w:hint="eastAsia"/>
                <w:highlight w:val="yellow"/>
                <w:lang w:val="en-US" w:eastAsia="zh-CN"/>
              </w:rPr>
              <w:t xml:space="preserve"> </w:t>
            </w:r>
            <w:proofErr w:type="gramStart"/>
            <w:r w:rsidR="00197BC6" w:rsidRPr="009603A1">
              <w:rPr>
                <w:highlight w:val="yellow"/>
                <w:lang w:val="en-US" w:eastAsia="zh-CN"/>
              </w:rPr>
              <w:t>is</w:t>
            </w:r>
            <w:proofErr w:type="gramEnd"/>
            <w:r w:rsidR="00197BC6" w:rsidRPr="009603A1">
              <w:rPr>
                <w:highlight w:val="yellow"/>
                <w:lang w:val="en-US" w:eastAsia="zh-CN"/>
              </w:rPr>
              <w:t xml:space="preserve"> the time used by the UE to perform BWP switch.</w:t>
            </w:r>
          </w:p>
          <w:p w14:paraId="5328082D" w14:textId="42E81C80" w:rsidR="00197BC6" w:rsidRPr="00197BC6" w:rsidRDefault="00197BC6" w:rsidP="00197BC6">
            <w:pPr>
              <w:rPr>
                <w:lang w:val="en-US" w:eastAsia="zh-CN"/>
              </w:rPr>
            </w:pPr>
            <w:r w:rsidRPr="003445FB">
              <w:rPr>
                <w:lang w:val="en-US" w:eastAsia="zh-CN"/>
              </w:rPr>
              <w:t xml:space="preserve">The UE is not required to transmit UL signals or receive DL signals </w:t>
            </w:r>
            <w:r>
              <w:rPr>
                <w:lang w:val="en-US" w:eastAsia="zh-CN"/>
              </w:rPr>
              <w:t xml:space="preserve">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3445FB">
              <w:rPr>
                <w:lang w:val="en-US" w:eastAsia="zh-CN"/>
              </w:rPr>
              <w:t xml:space="preserve"> on the cell where </w:t>
            </w:r>
            <w:r>
              <w:rPr>
                <w:lang w:val="en-US" w:eastAsia="zh-CN"/>
              </w:rPr>
              <w:t>RRC</w:t>
            </w:r>
            <w:r w:rsidRPr="003445FB">
              <w:rPr>
                <w:lang w:val="en-US" w:eastAsia="zh-CN"/>
              </w:rPr>
              <w:t>-based BWP switch occurs.</w:t>
            </w:r>
          </w:p>
        </w:tc>
      </w:tr>
    </w:tbl>
    <w:p w14:paraId="54C3EBA0" w14:textId="77777777" w:rsidR="00EE1C10" w:rsidRDefault="00EE1C10" w:rsidP="005A7D93">
      <w:pPr>
        <w:rPr>
          <w:lang w:eastAsia="zh-CN"/>
        </w:rPr>
      </w:pPr>
    </w:p>
    <w:p w14:paraId="50D3B38E" w14:textId="1539E709" w:rsidR="00A33AF7" w:rsidRPr="00703B82" w:rsidRDefault="005149CB" w:rsidP="005A7D93">
      <w:r>
        <w:rPr>
          <w:lang w:eastAsia="zh-CN"/>
        </w:rPr>
        <w:t>The</w:t>
      </w:r>
      <w:r w:rsidR="00EE1C10">
        <w:rPr>
          <w:lang w:eastAsia="zh-CN"/>
        </w:rPr>
        <w:t xml:space="preserve"> RRC based BWP switching delay </w:t>
      </w:r>
      <w:proofErr w:type="spellStart"/>
      <w:r w:rsidR="00EE1C10" w:rsidRPr="003445FB">
        <w:rPr>
          <w:lang w:val="en-US" w:eastAsia="zh-CN"/>
        </w:rPr>
        <w:t>T</w:t>
      </w:r>
      <w:r w:rsidR="00EE1C10" w:rsidRPr="003445FB">
        <w:rPr>
          <w:vertAlign w:val="subscript"/>
          <w:lang w:val="en-US" w:eastAsia="zh-CN"/>
        </w:rPr>
        <w:t>BWPswitchDelayRRC</w:t>
      </w:r>
      <w:proofErr w:type="spellEnd"/>
      <w:r w:rsidR="00EE1C10">
        <w:rPr>
          <w:lang w:eastAsia="zh-CN"/>
        </w:rPr>
        <w:t xml:space="preserve"> </w:t>
      </w:r>
      <w:r w:rsidR="00757C1C">
        <w:rPr>
          <w:lang w:eastAsia="zh-CN"/>
        </w:rPr>
        <w:t>include</w:t>
      </w:r>
      <w:r w:rsidR="00EE1C10">
        <w:rPr>
          <w:lang w:eastAsia="zh-CN"/>
        </w:rPr>
        <w:t>s</w:t>
      </w:r>
      <w:r w:rsidR="00EE6454">
        <w:rPr>
          <w:lang w:eastAsia="zh-CN"/>
        </w:rPr>
        <w:t xml:space="preserve"> the following </w:t>
      </w:r>
      <w:r w:rsidR="0002320C">
        <w:rPr>
          <w:lang w:eastAsia="zh-CN"/>
        </w:rPr>
        <w:t>components:</w:t>
      </w:r>
    </w:p>
    <w:p w14:paraId="4BAAD0C8" w14:textId="5D3D9D70" w:rsidR="005149CB" w:rsidRDefault="005149CB"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 xml:space="preserve">Time for passing </w:t>
      </w:r>
      <w:r w:rsidR="005719DA">
        <w:rPr>
          <w:rFonts w:ascii="Times New Roman" w:hAnsi="Times New Roman"/>
          <w:b w:val="0"/>
          <w:noProof w:val="0"/>
          <w:sz w:val="20"/>
          <w:lang w:eastAsia="zh-CN"/>
        </w:rPr>
        <w:t xml:space="preserve">RRC </w:t>
      </w:r>
      <w:r>
        <w:rPr>
          <w:rFonts w:ascii="Times New Roman" w:hAnsi="Times New Roman"/>
          <w:b w:val="0"/>
          <w:noProof w:val="0"/>
          <w:sz w:val="20"/>
          <w:lang w:eastAsia="zh-CN"/>
        </w:rPr>
        <w:t xml:space="preserve">configuration from </w:t>
      </w:r>
      <w:r w:rsidR="005719DA">
        <w:rPr>
          <w:rFonts w:ascii="Times New Roman" w:hAnsi="Times New Roman"/>
          <w:b w:val="0"/>
          <w:noProof w:val="0"/>
          <w:sz w:val="20"/>
          <w:lang w:eastAsia="zh-CN"/>
        </w:rPr>
        <w:t>upper layer</w:t>
      </w:r>
      <w:r>
        <w:rPr>
          <w:rFonts w:ascii="Times New Roman" w:hAnsi="Times New Roman"/>
          <w:b w:val="0"/>
          <w:noProof w:val="0"/>
          <w:sz w:val="20"/>
          <w:lang w:eastAsia="zh-CN"/>
        </w:rPr>
        <w:t xml:space="preserve"> to RF/baseband controller</w:t>
      </w:r>
    </w:p>
    <w:p w14:paraId="5FE6FF91" w14:textId="45C2AC31" w:rsidR="00A33AF7" w:rsidRDefault="0002320C"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Time for prep</w:t>
      </w:r>
      <w:r w:rsidR="00BE4F07">
        <w:rPr>
          <w:rFonts w:ascii="Times New Roman" w:hAnsi="Times New Roman"/>
          <w:b w:val="0"/>
          <w:noProof w:val="0"/>
          <w:sz w:val="20"/>
          <w:lang w:eastAsia="zh-CN"/>
        </w:rPr>
        <w:t>aring for RF/baseband reconfiguration</w:t>
      </w:r>
      <w:r w:rsidR="00CE57CC">
        <w:rPr>
          <w:rFonts w:ascii="Times New Roman" w:hAnsi="Times New Roman"/>
          <w:b w:val="0"/>
          <w:noProof w:val="0"/>
          <w:sz w:val="20"/>
          <w:lang w:eastAsia="zh-CN"/>
        </w:rPr>
        <w:t xml:space="preserve"> (software overhead)</w:t>
      </w:r>
    </w:p>
    <w:p w14:paraId="1676F8A0" w14:textId="61F07B20" w:rsidR="0001238B" w:rsidRDefault="0002320C" w:rsidP="005A7D93">
      <w:pPr>
        <w:pStyle w:val="Header"/>
        <w:numPr>
          <w:ilvl w:val="0"/>
          <w:numId w:val="32"/>
        </w:numPr>
        <w:snapToGrid w:val="0"/>
        <w:spacing w:before="120" w:after="120"/>
        <w:rPr>
          <w:rFonts w:ascii="Times New Roman" w:hAnsi="Times New Roman"/>
          <w:b w:val="0"/>
          <w:noProof w:val="0"/>
          <w:sz w:val="20"/>
          <w:lang w:eastAsia="zh-CN"/>
        </w:rPr>
      </w:pPr>
      <w:r>
        <w:rPr>
          <w:rFonts w:ascii="Times New Roman" w:hAnsi="Times New Roman"/>
          <w:b w:val="0"/>
          <w:noProof w:val="0"/>
          <w:sz w:val="20"/>
          <w:lang w:eastAsia="zh-CN"/>
        </w:rPr>
        <w:t>Time for RF</w:t>
      </w:r>
      <w:r w:rsidR="00BE4F07">
        <w:rPr>
          <w:rFonts w:ascii="Times New Roman" w:hAnsi="Times New Roman"/>
          <w:b w:val="0"/>
          <w:noProof w:val="0"/>
          <w:sz w:val="20"/>
          <w:lang w:eastAsia="zh-CN"/>
        </w:rPr>
        <w:t xml:space="preserve"> tuning</w:t>
      </w:r>
      <w:r>
        <w:rPr>
          <w:rFonts w:ascii="Times New Roman" w:hAnsi="Times New Roman"/>
          <w:b w:val="0"/>
          <w:noProof w:val="0"/>
          <w:sz w:val="20"/>
          <w:lang w:eastAsia="zh-CN"/>
        </w:rPr>
        <w:t xml:space="preserve"> (applying new </w:t>
      </w:r>
      <w:r w:rsidR="00BE4F07">
        <w:rPr>
          <w:rFonts w:ascii="Times New Roman" w:hAnsi="Times New Roman"/>
          <w:b w:val="0"/>
          <w:noProof w:val="0"/>
          <w:sz w:val="20"/>
          <w:lang w:eastAsia="zh-CN"/>
        </w:rPr>
        <w:t xml:space="preserve">RF/baseband </w:t>
      </w:r>
      <w:r>
        <w:rPr>
          <w:rFonts w:ascii="Times New Roman" w:hAnsi="Times New Roman"/>
          <w:b w:val="0"/>
          <w:noProof w:val="0"/>
          <w:sz w:val="20"/>
          <w:lang w:eastAsia="zh-CN"/>
        </w:rPr>
        <w:t xml:space="preserve">parameters) </w:t>
      </w:r>
      <w:bookmarkStart w:id="3" w:name="_GoBack"/>
      <w:bookmarkEnd w:id="3"/>
    </w:p>
    <w:p w14:paraId="6DA1D77E" w14:textId="5028B19A" w:rsidR="00DB76A1" w:rsidRDefault="00216C38" w:rsidP="005A7D93">
      <w:pPr>
        <w:pStyle w:val="Header"/>
        <w:snapToGrid w:val="0"/>
        <w:spacing w:after="120"/>
        <w:rPr>
          <w:rFonts w:ascii="Times New Roman" w:hAnsi="Times New Roman"/>
          <w:b w:val="0"/>
          <w:noProof w:val="0"/>
          <w:sz w:val="20"/>
          <w:lang w:val="en-GB" w:eastAsia="zh-CN"/>
        </w:rPr>
      </w:pPr>
      <w:r>
        <w:rPr>
          <w:rFonts w:ascii="Times New Roman" w:hAnsi="Times New Roman"/>
          <w:b w:val="0"/>
          <w:noProof w:val="0"/>
          <w:sz w:val="20"/>
          <w:lang w:val="en-GB" w:eastAsia="zh-CN"/>
        </w:rPr>
        <w:t>For component (a), it takes about 3</w:t>
      </w:r>
      <w:r w:rsidR="00582E30">
        <w:rPr>
          <w:rFonts w:ascii="Times New Roman" w:hAnsi="Times New Roman"/>
          <w:b w:val="0"/>
          <w:noProof w:val="0"/>
          <w:sz w:val="20"/>
          <w:lang w:val="en-GB" w:eastAsia="zh-CN"/>
        </w:rPr>
        <w:t>ms for current UE implementation. For (b</w:t>
      </w:r>
      <w:proofErr w:type="gramStart"/>
      <w:r w:rsidR="00582E30">
        <w:rPr>
          <w:rFonts w:ascii="Times New Roman" w:hAnsi="Times New Roman"/>
          <w:b w:val="0"/>
          <w:noProof w:val="0"/>
          <w:sz w:val="20"/>
          <w:lang w:val="en-GB" w:eastAsia="zh-CN"/>
        </w:rPr>
        <w:t>)+</w:t>
      </w:r>
      <w:proofErr w:type="gramEnd"/>
      <w:r w:rsidR="00582E30">
        <w:rPr>
          <w:rFonts w:ascii="Times New Roman" w:hAnsi="Times New Roman"/>
          <w:b w:val="0"/>
          <w:noProof w:val="0"/>
          <w:sz w:val="20"/>
          <w:lang w:val="en-GB" w:eastAsia="zh-CN"/>
        </w:rPr>
        <w:t xml:space="preserve">(c), the delay time can be referred to DCI-based BWP switching, which is roughly </w:t>
      </w:r>
      <w:r w:rsidR="004E7F18">
        <w:rPr>
          <w:rFonts w:ascii="Times New Roman" w:hAnsi="Times New Roman"/>
          <w:b w:val="0"/>
          <w:noProof w:val="0"/>
          <w:sz w:val="20"/>
          <w:lang w:val="en-GB" w:eastAsia="zh-CN"/>
        </w:rPr>
        <w:t>(</w:t>
      </w:r>
      <w:r w:rsidR="00582E30">
        <w:rPr>
          <w:rFonts w:ascii="Times New Roman" w:hAnsi="Times New Roman"/>
          <w:b w:val="0"/>
          <w:noProof w:val="0"/>
          <w:sz w:val="20"/>
          <w:lang w:val="en-GB" w:eastAsia="zh-CN"/>
        </w:rPr>
        <w:t xml:space="preserve">2ms </w:t>
      </w:r>
      <w:r w:rsidR="004E7F18">
        <w:rPr>
          <w:rFonts w:ascii="Times New Roman" w:hAnsi="Times New Roman"/>
          <w:b w:val="0"/>
          <w:noProof w:val="0"/>
          <w:sz w:val="20"/>
          <w:lang w:val="en-GB" w:eastAsia="zh-CN"/>
        </w:rPr>
        <w:t xml:space="preserve">– DCI decoding time) </w:t>
      </w:r>
      <w:r w:rsidR="00582E30">
        <w:rPr>
          <w:rFonts w:ascii="Times New Roman" w:hAnsi="Times New Roman"/>
          <w:b w:val="0"/>
          <w:noProof w:val="0"/>
          <w:sz w:val="20"/>
          <w:lang w:val="en-GB" w:eastAsia="zh-CN"/>
        </w:rPr>
        <w:t>for Type 2 delay according to TS38.133</w:t>
      </w:r>
      <w:r w:rsidR="009248CE" w:rsidRPr="005149CB">
        <w:rPr>
          <w:rFonts w:ascii="Times New Roman" w:hAnsi="Times New Roman"/>
          <w:b w:val="0"/>
          <w:noProof w:val="0"/>
          <w:sz w:val="20"/>
          <w:lang w:val="en-GB" w:eastAsia="zh-CN"/>
        </w:rPr>
        <w:t>.</w:t>
      </w:r>
      <w:r w:rsidR="00125163" w:rsidRPr="005149CB">
        <w:rPr>
          <w:rFonts w:ascii="Times New Roman" w:hAnsi="Times New Roman"/>
          <w:b w:val="0"/>
          <w:noProof w:val="0"/>
          <w:sz w:val="20"/>
          <w:lang w:val="en-GB" w:eastAsia="zh-CN"/>
        </w:rPr>
        <w:t xml:space="preserve"> </w:t>
      </w:r>
      <w:r w:rsidR="00AB5D54">
        <w:rPr>
          <w:rFonts w:ascii="Times New Roman" w:hAnsi="Times New Roman"/>
          <w:b w:val="0"/>
          <w:noProof w:val="0"/>
          <w:sz w:val="20"/>
          <w:lang w:val="en-GB" w:eastAsia="zh-CN"/>
        </w:rPr>
        <w:t xml:space="preserve">Thus, it is </w:t>
      </w:r>
      <w:r w:rsidR="00582E30">
        <w:rPr>
          <w:rFonts w:ascii="Times New Roman" w:hAnsi="Times New Roman"/>
          <w:b w:val="0"/>
          <w:noProof w:val="0"/>
          <w:sz w:val="20"/>
          <w:lang w:val="en-GB" w:eastAsia="zh-CN"/>
        </w:rPr>
        <w:t>proposed that the delay time</w:t>
      </w:r>
      <w:r w:rsidR="00AB5D54">
        <w:rPr>
          <w:rFonts w:ascii="Times New Roman" w:hAnsi="Times New Roman"/>
          <w:b w:val="0"/>
          <w:noProof w:val="0"/>
          <w:sz w:val="20"/>
          <w:lang w:val="en-GB" w:eastAsia="zh-CN"/>
        </w:rPr>
        <w:t xml:space="preserve"> for (a</w:t>
      </w:r>
      <w:proofErr w:type="gramStart"/>
      <w:r w:rsidR="00AB5D54">
        <w:rPr>
          <w:rFonts w:ascii="Times New Roman" w:hAnsi="Times New Roman"/>
          <w:b w:val="0"/>
          <w:noProof w:val="0"/>
          <w:sz w:val="20"/>
          <w:lang w:val="en-GB" w:eastAsia="zh-CN"/>
        </w:rPr>
        <w:t>)+</w:t>
      </w:r>
      <w:proofErr w:type="gramEnd"/>
      <w:r w:rsidR="00AB5D54">
        <w:rPr>
          <w:rFonts w:ascii="Times New Roman" w:hAnsi="Times New Roman"/>
          <w:b w:val="0"/>
          <w:noProof w:val="0"/>
          <w:sz w:val="20"/>
          <w:lang w:val="en-GB" w:eastAsia="zh-CN"/>
        </w:rPr>
        <w:t xml:space="preserve">(b)+(c) </w:t>
      </w:r>
      <w:r>
        <w:rPr>
          <w:rFonts w:ascii="Times New Roman" w:hAnsi="Times New Roman"/>
          <w:b w:val="0"/>
          <w:noProof w:val="0"/>
          <w:sz w:val="20"/>
          <w:lang w:val="en-GB" w:eastAsia="zh-CN"/>
        </w:rPr>
        <w:t>is 5</w:t>
      </w:r>
      <w:r w:rsidR="00582E30">
        <w:rPr>
          <w:rFonts w:ascii="Times New Roman" w:hAnsi="Times New Roman"/>
          <w:b w:val="0"/>
          <w:noProof w:val="0"/>
          <w:sz w:val="20"/>
          <w:lang w:val="en-GB" w:eastAsia="zh-CN"/>
        </w:rPr>
        <w:t>ms.</w:t>
      </w:r>
    </w:p>
    <w:p w14:paraId="74D4DE8D" w14:textId="517A6894" w:rsidR="00DB76A1" w:rsidRPr="00582E30" w:rsidRDefault="00AB5D54" w:rsidP="005A7D93">
      <w:pPr>
        <w:pStyle w:val="Header"/>
        <w:snapToGrid w:val="0"/>
        <w:spacing w:after="120"/>
        <w:rPr>
          <w:rFonts w:ascii="Times New Roman" w:hAnsi="Times New Roman"/>
          <w:b w:val="0"/>
          <w:noProof w:val="0"/>
          <w:sz w:val="20"/>
          <w:lang w:val="en-GB" w:eastAsia="zh-CN"/>
        </w:rPr>
      </w:pPr>
      <w:r>
        <w:rPr>
          <w:rFonts w:ascii="Times New Roman" w:hAnsi="Times New Roman"/>
          <w:b w:val="0"/>
          <w:noProof w:val="0"/>
          <w:sz w:val="20"/>
          <w:lang w:val="en-GB" w:eastAsia="zh-CN"/>
        </w:rPr>
        <w:t xml:space="preserve">Thus, it is proposed: </w:t>
      </w:r>
    </w:p>
    <w:p w14:paraId="2C620A6F" w14:textId="3CF4AE3D" w:rsidR="009B27C9" w:rsidRDefault="007374DB" w:rsidP="00216C38">
      <w:pPr>
        <w:pStyle w:val="Heade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Proposal</w:t>
      </w:r>
      <w:r w:rsidR="007730DA">
        <w:rPr>
          <w:rFonts w:ascii="Times New Roman" w:hAnsi="Times New Roman"/>
          <w:noProof w:val="0"/>
          <w:color w:val="000000" w:themeColor="text1"/>
          <w:sz w:val="20"/>
          <w:lang w:val="en-GB" w:eastAsia="zh-CN"/>
        </w:rPr>
        <w:t xml:space="preserve"> </w:t>
      </w:r>
      <w:r w:rsidR="007730DA" w:rsidRPr="007730DA">
        <w:rPr>
          <w:rFonts w:ascii="Times New Roman" w:hAnsi="Times New Roman"/>
          <w:noProof w:val="0"/>
          <w:color w:val="000000" w:themeColor="text1"/>
          <w:sz w:val="20"/>
          <w:lang w:eastAsia="zh-CN"/>
        </w:rPr>
        <w:t xml:space="preserve">1: </w:t>
      </w:r>
      <w:r w:rsidR="00582E30">
        <w:rPr>
          <w:rFonts w:ascii="Times New Roman" w:hAnsi="Times New Roman"/>
          <w:noProof w:val="0"/>
          <w:color w:val="000000" w:themeColor="text1"/>
          <w:sz w:val="20"/>
          <w:lang w:eastAsia="zh-CN"/>
        </w:rPr>
        <w:t>The RRC based</w:t>
      </w:r>
      <w:r w:rsidR="00B52111">
        <w:rPr>
          <w:rFonts w:ascii="Times New Roman" w:hAnsi="Times New Roman"/>
          <w:noProof w:val="0"/>
          <w:color w:val="000000" w:themeColor="text1"/>
          <w:sz w:val="20"/>
          <w:lang w:eastAsia="zh-CN"/>
        </w:rPr>
        <w:t xml:space="preserve"> </w:t>
      </w:r>
      <w:r w:rsidR="00B52111" w:rsidRPr="00B52111">
        <w:rPr>
          <w:rFonts w:ascii="Times New Roman" w:hAnsi="Times New Roman"/>
          <w:noProof w:val="0"/>
          <w:color w:val="000000" w:themeColor="text1"/>
          <w:sz w:val="20"/>
          <w:lang w:eastAsia="zh-CN"/>
        </w:rPr>
        <w:t xml:space="preserve">BWP switch </w:t>
      </w:r>
      <w:r w:rsidR="00582E30">
        <w:rPr>
          <w:rFonts w:ascii="Times New Roman" w:hAnsi="Times New Roman"/>
          <w:noProof w:val="0"/>
          <w:color w:val="000000" w:themeColor="text1"/>
          <w:sz w:val="20"/>
          <w:lang w:eastAsia="zh-CN"/>
        </w:rPr>
        <w:t>delay</w:t>
      </w:r>
      <w:r w:rsidR="00B52111" w:rsidRPr="00B52111">
        <w:rPr>
          <w:rFonts w:ascii="Times New Roman" w:hAnsi="Times New Roman"/>
          <w:noProof w:val="0"/>
          <w:color w:val="000000" w:themeColor="text1"/>
          <w:sz w:val="20"/>
          <w:lang w:eastAsia="zh-CN"/>
        </w:rPr>
        <w:t xml:space="preserve"> </w:t>
      </w:r>
      <w:r w:rsidR="00B52111" w:rsidRPr="00B52111">
        <w:rPr>
          <w:rFonts w:ascii="Times New Roman" w:hAnsi="Times New Roman"/>
          <w:lang w:eastAsia="zh-CN"/>
        </w:rPr>
        <w:t>T</w:t>
      </w:r>
      <w:r w:rsidR="00B52111" w:rsidRPr="00B52111">
        <w:rPr>
          <w:rFonts w:ascii="Times New Roman" w:hAnsi="Times New Roman"/>
          <w:vertAlign w:val="subscript"/>
          <w:lang w:eastAsia="zh-CN"/>
        </w:rPr>
        <w:t>BWPswitchDelayRRC</w:t>
      </w:r>
      <w:r w:rsidR="00AB5D54">
        <w:rPr>
          <w:rFonts w:ascii="Times New Roman" w:hAnsi="Times New Roman"/>
          <w:noProof w:val="0"/>
          <w:color w:val="000000" w:themeColor="text1"/>
          <w:sz w:val="20"/>
          <w:lang w:eastAsia="zh-CN"/>
        </w:rPr>
        <w:t xml:space="preserve"> shall be</w:t>
      </w:r>
      <w:r w:rsidR="00216C38">
        <w:rPr>
          <w:rFonts w:ascii="Times New Roman" w:hAnsi="Times New Roman"/>
          <w:noProof w:val="0"/>
          <w:color w:val="000000" w:themeColor="text1"/>
          <w:sz w:val="20"/>
          <w:lang w:eastAsia="zh-CN"/>
        </w:rPr>
        <w:t xml:space="preserve"> 5</w:t>
      </w:r>
      <w:r w:rsidR="00DD5FE5">
        <w:rPr>
          <w:rFonts w:ascii="Times New Roman" w:hAnsi="Times New Roman"/>
          <w:noProof w:val="0"/>
          <w:color w:val="000000" w:themeColor="text1"/>
          <w:sz w:val="20"/>
          <w:lang w:eastAsia="zh-CN"/>
        </w:rPr>
        <w:t>ms</w:t>
      </w:r>
      <w:r w:rsidR="00216C38">
        <w:rPr>
          <w:rFonts w:ascii="Times New Roman" w:hAnsi="Times New Roman"/>
          <w:noProof w:val="0"/>
          <w:color w:val="000000" w:themeColor="text1"/>
          <w:sz w:val="20"/>
          <w:lang w:eastAsia="zh-CN"/>
        </w:rPr>
        <w:t>.</w:t>
      </w:r>
      <w:r w:rsidR="00DD5FE5">
        <w:rPr>
          <w:rFonts w:ascii="Times New Roman" w:hAnsi="Times New Roman"/>
          <w:noProof w:val="0"/>
          <w:color w:val="000000" w:themeColor="text1"/>
          <w:sz w:val="20"/>
          <w:lang w:eastAsia="zh-CN"/>
        </w:rPr>
        <w:t xml:space="preserve"> </w:t>
      </w:r>
    </w:p>
    <w:p w14:paraId="2E8E08C3" w14:textId="77777777" w:rsidR="0044710D" w:rsidRDefault="0044710D" w:rsidP="00216C38">
      <w:pPr>
        <w:pStyle w:val="Header"/>
        <w:snapToGrid w:val="0"/>
        <w:spacing w:after="120"/>
        <w:rPr>
          <w:rFonts w:ascii="Times New Roman" w:hAnsi="Times New Roman"/>
          <w:noProof w:val="0"/>
          <w:color w:val="000000" w:themeColor="text1"/>
          <w:sz w:val="20"/>
          <w:lang w:eastAsia="zh-CN"/>
        </w:rPr>
      </w:pPr>
    </w:p>
    <w:p w14:paraId="427727A6" w14:textId="02A6FBFE" w:rsidR="00D05F59" w:rsidRPr="00A137D5" w:rsidRDefault="00004361" w:rsidP="00782D8F">
      <w:pPr>
        <w:pStyle w:val="Heading1"/>
        <w:ind w:left="567" w:hanging="567"/>
        <w:rPr>
          <w:sz w:val="32"/>
        </w:rPr>
      </w:pPr>
      <w:r w:rsidRPr="00A137D5">
        <w:rPr>
          <w:sz w:val="32"/>
        </w:rPr>
        <w:lastRenderedPageBreak/>
        <w:t>Conclusion</w:t>
      </w:r>
    </w:p>
    <w:p w14:paraId="79E5221B" w14:textId="6E69DA8D" w:rsidR="008073D7" w:rsidRDefault="009F05AF" w:rsidP="005A7D93">
      <w:pPr>
        <w:spacing w:before="0"/>
        <w:contextualSpacing/>
        <w:rPr>
          <w:lang w:val="en-US" w:eastAsia="zh-CN"/>
        </w:rPr>
      </w:pPr>
      <w:r>
        <w:rPr>
          <w:lang w:val="en-US" w:eastAsia="zh-CN"/>
        </w:rPr>
        <w:t xml:space="preserve">In this contribution, </w:t>
      </w:r>
      <w:r w:rsidR="005A7D93">
        <w:rPr>
          <w:lang w:val="en-US" w:eastAsia="zh-CN"/>
        </w:rPr>
        <w:t>the</w:t>
      </w:r>
      <w:r w:rsidR="00A4094C">
        <w:rPr>
          <w:lang w:val="en-US" w:eastAsia="zh-CN"/>
        </w:rPr>
        <w:t xml:space="preserve"> remaining</w:t>
      </w:r>
      <w:r w:rsidR="00BD37A5">
        <w:rPr>
          <w:lang w:val="en-US" w:eastAsia="zh-CN"/>
        </w:rPr>
        <w:t xml:space="preserve"> issues on </w:t>
      </w:r>
      <w:r w:rsidR="005A7D93">
        <w:rPr>
          <w:lang w:val="en-US" w:eastAsia="zh-CN"/>
        </w:rPr>
        <w:t xml:space="preserve">RRC based </w:t>
      </w:r>
      <w:r>
        <w:rPr>
          <w:lang w:val="en-US" w:eastAsia="zh-CN"/>
        </w:rPr>
        <w:t xml:space="preserve">BWP switching </w:t>
      </w:r>
      <w:r w:rsidR="00A97EC5">
        <w:rPr>
          <w:lang w:val="en-US" w:eastAsia="zh-CN"/>
        </w:rPr>
        <w:t>are</w:t>
      </w:r>
      <w:r w:rsidR="008073D7">
        <w:rPr>
          <w:lang w:val="en-US" w:eastAsia="zh-CN"/>
        </w:rPr>
        <w:t xml:space="preserve"> discussed </w:t>
      </w:r>
      <w:r>
        <w:rPr>
          <w:lang w:val="en-US" w:eastAsia="zh-CN"/>
        </w:rPr>
        <w:t xml:space="preserve">and </w:t>
      </w:r>
      <w:r w:rsidR="00BD37A5">
        <w:rPr>
          <w:lang w:val="en-US" w:eastAsia="zh-CN"/>
        </w:rPr>
        <w:t>t</w:t>
      </w:r>
      <w:r w:rsidR="00EC3755">
        <w:rPr>
          <w:lang w:val="en-US" w:eastAsia="zh-CN"/>
        </w:rPr>
        <w:t>he proposals are listed as follows,</w:t>
      </w:r>
    </w:p>
    <w:p w14:paraId="5907A8C9" w14:textId="2EA63B82" w:rsidR="009B27C9" w:rsidRPr="009603A1" w:rsidRDefault="00A4094C" w:rsidP="009B27C9">
      <w:pPr>
        <w:pStyle w:val="Header"/>
        <w:snapToGrid w:val="0"/>
        <w:spacing w:after="120"/>
        <w:rPr>
          <w:rFonts w:ascii="Times New Roman" w:hAnsi="Times New Roman"/>
          <w:noProof w:val="0"/>
          <w:color w:val="000000" w:themeColor="text1"/>
          <w:sz w:val="20"/>
          <w:lang w:eastAsia="zh-CN"/>
        </w:rPr>
      </w:pPr>
      <w:r>
        <w:rPr>
          <w:rFonts w:ascii="Times New Roman" w:hAnsi="Times New Roman"/>
          <w:noProof w:val="0"/>
          <w:color w:val="000000" w:themeColor="text1"/>
          <w:sz w:val="20"/>
          <w:lang w:val="en-GB" w:eastAsia="zh-CN"/>
        </w:rPr>
        <w:t xml:space="preserve">Proposal </w:t>
      </w:r>
      <w:r w:rsidRPr="007730DA">
        <w:rPr>
          <w:rFonts w:ascii="Times New Roman" w:hAnsi="Times New Roman"/>
          <w:noProof w:val="0"/>
          <w:color w:val="000000" w:themeColor="text1"/>
          <w:sz w:val="20"/>
          <w:lang w:eastAsia="zh-CN"/>
        </w:rPr>
        <w:t xml:space="preserve">1: </w:t>
      </w:r>
      <w:r>
        <w:rPr>
          <w:rFonts w:ascii="Times New Roman" w:hAnsi="Times New Roman"/>
          <w:noProof w:val="0"/>
          <w:color w:val="000000" w:themeColor="text1"/>
          <w:sz w:val="20"/>
          <w:lang w:eastAsia="zh-CN"/>
        </w:rPr>
        <w:t xml:space="preserve">The RRC based </w:t>
      </w:r>
      <w:r w:rsidRPr="00B52111">
        <w:rPr>
          <w:rFonts w:ascii="Times New Roman" w:hAnsi="Times New Roman"/>
          <w:noProof w:val="0"/>
          <w:color w:val="000000" w:themeColor="text1"/>
          <w:sz w:val="20"/>
          <w:lang w:eastAsia="zh-CN"/>
        </w:rPr>
        <w:t xml:space="preserve">BWP switch </w:t>
      </w:r>
      <w:r>
        <w:rPr>
          <w:rFonts w:ascii="Times New Roman" w:hAnsi="Times New Roman"/>
          <w:noProof w:val="0"/>
          <w:color w:val="000000" w:themeColor="text1"/>
          <w:sz w:val="20"/>
          <w:lang w:eastAsia="zh-CN"/>
        </w:rPr>
        <w:t>delay</w:t>
      </w:r>
      <w:r w:rsidRPr="00B52111">
        <w:rPr>
          <w:rFonts w:ascii="Times New Roman" w:hAnsi="Times New Roman"/>
          <w:noProof w:val="0"/>
          <w:color w:val="000000" w:themeColor="text1"/>
          <w:sz w:val="20"/>
          <w:lang w:eastAsia="zh-CN"/>
        </w:rPr>
        <w:t xml:space="preserve"> </w:t>
      </w:r>
      <w:r w:rsidRPr="00B52111">
        <w:rPr>
          <w:rFonts w:ascii="Times New Roman" w:hAnsi="Times New Roman"/>
          <w:lang w:eastAsia="zh-CN"/>
        </w:rPr>
        <w:t>T</w:t>
      </w:r>
      <w:r w:rsidRPr="00B52111">
        <w:rPr>
          <w:rFonts w:ascii="Times New Roman" w:hAnsi="Times New Roman"/>
          <w:vertAlign w:val="subscript"/>
          <w:lang w:eastAsia="zh-CN"/>
        </w:rPr>
        <w:t>BWPswitchDelayRRC</w:t>
      </w:r>
      <w:r>
        <w:rPr>
          <w:rFonts w:ascii="Times New Roman" w:hAnsi="Times New Roman"/>
          <w:noProof w:val="0"/>
          <w:color w:val="000000" w:themeColor="text1"/>
          <w:sz w:val="20"/>
          <w:lang w:eastAsia="zh-CN"/>
        </w:rPr>
        <w:t xml:space="preserve"> shall be 5ms. </w:t>
      </w:r>
    </w:p>
    <w:p w14:paraId="2056CA9D" w14:textId="77777777" w:rsidR="00D05F59" w:rsidRDefault="00D05F59" w:rsidP="005A7D93">
      <w:pPr>
        <w:pStyle w:val="Heading1"/>
        <w:numPr>
          <w:ilvl w:val="0"/>
          <w:numId w:val="0"/>
        </w:numPr>
        <w:spacing w:after="120"/>
        <w:ind w:left="567" w:hanging="567"/>
        <w:rPr>
          <w:sz w:val="32"/>
        </w:rPr>
      </w:pPr>
      <w:r w:rsidRPr="00A137D5">
        <w:rPr>
          <w:sz w:val="32"/>
        </w:rPr>
        <w:t>References</w:t>
      </w:r>
    </w:p>
    <w:p w14:paraId="3330749B" w14:textId="77C54E7B" w:rsidR="009755DB" w:rsidRDefault="0054171F" w:rsidP="005A7D93">
      <w:r>
        <w:t xml:space="preserve">[1] </w:t>
      </w:r>
      <w:r w:rsidR="001C47D5" w:rsidRPr="001C47D5">
        <w:t>R4-1904701</w:t>
      </w:r>
      <w:r w:rsidR="00E733E8">
        <w:t>,</w:t>
      </w:r>
      <w:r w:rsidR="00E733E8" w:rsidRPr="00E733E8">
        <w:t xml:space="preserve"> </w:t>
      </w:r>
      <w:r w:rsidR="00E733E8">
        <w:t>“</w:t>
      </w:r>
      <w:proofErr w:type="spellStart"/>
      <w:r w:rsidR="001C47D5" w:rsidRPr="003948AF">
        <w:t>draftCR</w:t>
      </w:r>
      <w:proofErr w:type="spellEnd"/>
      <w:r w:rsidR="001C47D5" w:rsidRPr="003948AF">
        <w:t xml:space="preserve"> on BWP switch delay (section 8.6)</w:t>
      </w:r>
      <w:r w:rsidR="00E733E8">
        <w:t>”</w:t>
      </w:r>
      <w:r>
        <w:t xml:space="preserve">, </w:t>
      </w:r>
      <w:r w:rsidR="001C47D5">
        <w:rPr>
          <w:noProof/>
        </w:rPr>
        <w:t>Huawei, HiSilicon,</w:t>
      </w:r>
      <w:r w:rsidR="001C47D5">
        <w:t xml:space="preserve"> </w:t>
      </w:r>
      <w:r>
        <w:t>RAN4</w:t>
      </w:r>
      <w:r>
        <w:rPr>
          <w:rFonts w:hint="eastAsia"/>
          <w:lang w:eastAsia="zh-CN"/>
        </w:rPr>
        <w:t>#</w:t>
      </w:r>
      <w:r w:rsidR="00E733E8">
        <w:rPr>
          <w:lang w:eastAsia="zh-CN"/>
        </w:rPr>
        <w:t>90</w:t>
      </w:r>
      <w:r w:rsidR="001C47D5">
        <w:rPr>
          <w:lang w:eastAsia="zh-CN"/>
        </w:rPr>
        <w:t>bis</w:t>
      </w:r>
    </w:p>
    <w:p w14:paraId="10ABB9C5" w14:textId="4AAA5B37" w:rsidR="008A35E1" w:rsidRPr="00DD5FE5" w:rsidRDefault="008A35E1" w:rsidP="008A35E1">
      <w:pPr>
        <w:rPr>
          <w:lang w:eastAsia="zh-CN"/>
        </w:rPr>
      </w:pPr>
    </w:p>
    <w:p w14:paraId="1952985C" w14:textId="77777777" w:rsidR="008A35E1" w:rsidRDefault="008A35E1" w:rsidP="009755DB">
      <w:pPr>
        <w:rPr>
          <w:lang w:eastAsia="zh-CN"/>
        </w:rPr>
      </w:pPr>
    </w:p>
    <w:p w14:paraId="7688203F" w14:textId="77777777" w:rsidR="009755DB" w:rsidRDefault="009755DB" w:rsidP="0032788C">
      <w:pPr>
        <w:rPr>
          <w:lang w:eastAsia="zh-CN"/>
        </w:rPr>
      </w:pPr>
    </w:p>
    <w:p w14:paraId="7C412343" w14:textId="2ED7F3B3" w:rsidR="00E875A5" w:rsidRPr="009D7AA9" w:rsidRDefault="00E875A5" w:rsidP="0032788C">
      <w:pPr>
        <w:rPr>
          <w:lang w:eastAsia="zh-CN"/>
        </w:rPr>
      </w:pPr>
    </w:p>
    <w:sectPr w:rsidR="00E875A5" w:rsidRPr="009D7AA9"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600DF" w14:textId="77777777" w:rsidR="008E7648" w:rsidRDefault="008E7648">
      <w:r>
        <w:separator/>
      </w:r>
    </w:p>
  </w:endnote>
  <w:endnote w:type="continuationSeparator" w:id="0">
    <w:p w14:paraId="1478543C" w14:textId="77777777" w:rsidR="008E7648" w:rsidRDefault="008E7648">
      <w:r>
        <w:continuationSeparator/>
      </w:r>
    </w:p>
  </w:endnote>
  <w:endnote w:type="continuationNotice" w:id="1">
    <w:p w14:paraId="4096DAC3" w14:textId="77777777" w:rsidR="008E7648" w:rsidRDefault="008E764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8D4CB2" w:rsidRDefault="008D4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8D4CB2" w:rsidRDefault="008D4C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8D4CB2" w:rsidRPr="00DB1239" w:rsidRDefault="008D4CB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603A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3A1">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85BD6" w14:textId="77777777" w:rsidR="008E7648" w:rsidRDefault="008E7648">
      <w:r>
        <w:separator/>
      </w:r>
    </w:p>
  </w:footnote>
  <w:footnote w:type="continuationSeparator" w:id="0">
    <w:p w14:paraId="4AE52976" w14:textId="77777777" w:rsidR="008E7648" w:rsidRDefault="008E7648">
      <w:r>
        <w:continuationSeparator/>
      </w:r>
    </w:p>
  </w:footnote>
  <w:footnote w:type="continuationNotice" w:id="1">
    <w:p w14:paraId="13003AA7" w14:textId="77777777" w:rsidR="008E7648" w:rsidRDefault="008E764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8D4CB2" w:rsidRDefault="008D4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767B25"/>
    <w:multiLevelType w:val="hybridMultilevel"/>
    <w:tmpl w:val="0F8E1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F2E97"/>
    <w:multiLevelType w:val="hybridMultilevel"/>
    <w:tmpl w:val="0EFEA204"/>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0DF07031"/>
    <w:multiLevelType w:val="hybridMultilevel"/>
    <w:tmpl w:val="BEC40C5E"/>
    <w:lvl w:ilvl="0" w:tplc="3D5696BA">
      <w:start w:val="110"/>
      <w:numFmt w:val="bullet"/>
      <w:lvlText w:val="–"/>
      <w:lvlJc w:val="left"/>
      <w:pPr>
        <w:ind w:left="1512" w:hanging="360"/>
      </w:pPr>
      <w:rPr>
        <w:rFonts w:ascii="Arial" w:hAnsi="Arial"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63E7D5D"/>
    <w:multiLevelType w:val="hybridMultilevel"/>
    <w:tmpl w:val="71AA1BCC"/>
    <w:lvl w:ilvl="0" w:tplc="3676A290">
      <w:start w:val="1"/>
      <w:numFmt w:val="bullet"/>
      <w:lvlText w:val="•"/>
      <w:lvlJc w:val="left"/>
      <w:pPr>
        <w:ind w:left="1080" w:hanging="360"/>
      </w:pPr>
      <w:rPr>
        <w:rFonts w:ascii="Arial" w:hAnsi="Aria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7" w15:restartNumberingAfterBreak="0">
    <w:nsid w:val="256B27E4"/>
    <w:multiLevelType w:val="hybridMultilevel"/>
    <w:tmpl w:val="1B90E672"/>
    <w:lvl w:ilvl="0" w:tplc="543AC48A">
      <w:start w:val="1"/>
      <w:numFmt w:val="bullet"/>
      <w:lvlText w:val="-"/>
      <w:lvlJc w:val="left"/>
      <w:pPr>
        <w:tabs>
          <w:tab w:val="num" w:pos="720"/>
        </w:tabs>
        <w:ind w:left="720" w:hanging="360"/>
      </w:pPr>
      <w:rPr>
        <w:rFonts w:ascii="Times New Roman" w:eastAsia="Malgun Gothic" w:hAnsi="Times New Roman" w:cs="Times New Roman" w:hint="default"/>
      </w:rPr>
    </w:lvl>
    <w:lvl w:ilvl="1" w:tplc="F80CA0B6">
      <w:start w:val="1"/>
      <w:numFmt w:val="bullet"/>
      <w:lvlText w:val=""/>
      <w:lvlJc w:val="left"/>
      <w:pPr>
        <w:tabs>
          <w:tab w:val="num" w:pos="1440"/>
        </w:tabs>
        <w:ind w:left="1440" w:hanging="360"/>
      </w:pPr>
      <w:rPr>
        <w:rFonts w:ascii="Wingdings" w:hAnsi="Wingdings" w:hint="default"/>
      </w:rPr>
    </w:lvl>
    <w:lvl w:ilvl="2" w:tplc="001C9742">
      <w:start w:val="1"/>
      <w:numFmt w:val="bullet"/>
      <w:lvlText w:val=""/>
      <w:lvlJc w:val="left"/>
      <w:pPr>
        <w:tabs>
          <w:tab w:val="num" w:pos="2160"/>
        </w:tabs>
        <w:ind w:left="2160" w:hanging="360"/>
      </w:pPr>
      <w:rPr>
        <w:rFonts w:ascii="Wingdings" w:hAnsi="Wingdings" w:hint="default"/>
      </w:rPr>
    </w:lvl>
    <w:lvl w:ilvl="3" w:tplc="536A9DF4" w:tentative="1">
      <w:start w:val="1"/>
      <w:numFmt w:val="bullet"/>
      <w:lvlText w:val=""/>
      <w:lvlJc w:val="left"/>
      <w:pPr>
        <w:tabs>
          <w:tab w:val="num" w:pos="2880"/>
        </w:tabs>
        <w:ind w:left="2880" w:hanging="360"/>
      </w:pPr>
      <w:rPr>
        <w:rFonts w:ascii="Wingdings" w:hAnsi="Wingdings" w:hint="default"/>
      </w:rPr>
    </w:lvl>
    <w:lvl w:ilvl="4" w:tplc="27FE8EC4" w:tentative="1">
      <w:start w:val="1"/>
      <w:numFmt w:val="bullet"/>
      <w:lvlText w:val=""/>
      <w:lvlJc w:val="left"/>
      <w:pPr>
        <w:tabs>
          <w:tab w:val="num" w:pos="3600"/>
        </w:tabs>
        <w:ind w:left="3600" w:hanging="360"/>
      </w:pPr>
      <w:rPr>
        <w:rFonts w:ascii="Wingdings" w:hAnsi="Wingdings" w:hint="default"/>
      </w:rPr>
    </w:lvl>
    <w:lvl w:ilvl="5" w:tplc="80583CCA" w:tentative="1">
      <w:start w:val="1"/>
      <w:numFmt w:val="bullet"/>
      <w:lvlText w:val=""/>
      <w:lvlJc w:val="left"/>
      <w:pPr>
        <w:tabs>
          <w:tab w:val="num" w:pos="4320"/>
        </w:tabs>
        <w:ind w:left="4320" w:hanging="360"/>
      </w:pPr>
      <w:rPr>
        <w:rFonts w:ascii="Wingdings" w:hAnsi="Wingdings" w:hint="default"/>
      </w:rPr>
    </w:lvl>
    <w:lvl w:ilvl="6" w:tplc="90988A52" w:tentative="1">
      <w:start w:val="1"/>
      <w:numFmt w:val="bullet"/>
      <w:lvlText w:val=""/>
      <w:lvlJc w:val="left"/>
      <w:pPr>
        <w:tabs>
          <w:tab w:val="num" w:pos="5040"/>
        </w:tabs>
        <w:ind w:left="5040" w:hanging="360"/>
      </w:pPr>
      <w:rPr>
        <w:rFonts w:ascii="Wingdings" w:hAnsi="Wingdings" w:hint="default"/>
      </w:rPr>
    </w:lvl>
    <w:lvl w:ilvl="7" w:tplc="E51E64E4" w:tentative="1">
      <w:start w:val="1"/>
      <w:numFmt w:val="bullet"/>
      <w:lvlText w:val=""/>
      <w:lvlJc w:val="left"/>
      <w:pPr>
        <w:tabs>
          <w:tab w:val="num" w:pos="5760"/>
        </w:tabs>
        <w:ind w:left="5760" w:hanging="360"/>
      </w:pPr>
      <w:rPr>
        <w:rFonts w:ascii="Wingdings" w:hAnsi="Wingdings" w:hint="default"/>
      </w:rPr>
    </w:lvl>
    <w:lvl w:ilvl="8" w:tplc="F3BACC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901F72"/>
    <w:multiLevelType w:val="hybridMultilevel"/>
    <w:tmpl w:val="1AC2024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B7B4A2E"/>
    <w:multiLevelType w:val="hybridMultilevel"/>
    <w:tmpl w:val="7F80E98C"/>
    <w:lvl w:ilvl="0" w:tplc="AC7A6A90">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693E61"/>
    <w:multiLevelType w:val="hybridMultilevel"/>
    <w:tmpl w:val="AD482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8814EE"/>
    <w:multiLevelType w:val="hybridMultilevel"/>
    <w:tmpl w:val="2FA67C94"/>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CB06E2"/>
    <w:multiLevelType w:val="hybridMultilevel"/>
    <w:tmpl w:val="9D8A3C8C"/>
    <w:lvl w:ilvl="0" w:tplc="25F0D8B6">
      <w:start w:val="1"/>
      <w:numFmt w:val="bullet"/>
      <w:lvlText w:val="•"/>
      <w:lvlJc w:val="left"/>
      <w:pPr>
        <w:tabs>
          <w:tab w:val="num" w:pos="258"/>
        </w:tabs>
        <w:ind w:left="258" w:hanging="360"/>
      </w:pPr>
      <w:rPr>
        <w:rFonts w:ascii="Arial" w:hAnsi="Arial" w:cs="Times New Roman" w:hint="default"/>
      </w:rPr>
    </w:lvl>
    <w:lvl w:ilvl="1" w:tplc="3D5696BA">
      <w:start w:val="110"/>
      <w:numFmt w:val="bullet"/>
      <w:lvlText w:val="–"/>
      <w:lvlJc w:val="left"/>
      <w:pPr>
        <w:tabs>
          <w:tab w:val="num" w:pos="978"/>
        </w:tabs>
        <w:ind w:left="978" w:hanging="360"/>
      </w:pPr>
      <w:rPr>
        <w:rFonts w:ascii="Arial" w:hAnsi="Arial" w:cs="Times New Roman" w:hint="default"/>
      </w:rPr>
    </w:lvl>
    <w:lvl w:ilvl="2" w:tplc="FD205EF6">
      <w:start w:val="1"/>
      <w:numFmt w:val="bullet"/>
      <w:lvlText w:val="•"/>
      <w:lvlJc w:val="left"/>
      <w:pPr>
        <w:tabs>
          <w:tab w:val="num" w:pos="1698"/>
        </w:tabs>
        <w:ind w:left="1698" w:hanging="360"/>
      </w:pPr>
      <w:rPr>
        <w:rFonts w:ascii="Arial" w:hAnsi="Arial" w:cs="Times New Roman" w:hint="default"/>
      </w:rPr>
    </w:lvl>
    <w:lvl w:ilvl="3" w:tplc="7D9C5D84">
      <w:start w:val="1"/>
      <w:numFmt w:val="bullet"/>
      <w:lvlText w:val="•"/>
      <w:lvlJc w:val="left"/>
      <w:pPr>
        <w:tabs>
          <w:tab w:val="num" w:pos="2418"/>
        </w:tabs>
        <w:ind w:left="2418" w:hanging="360"/>
      </w:pPr>
      <w:rPr>
        <w:rFonts w:ascii="Arial" w:hAnsi="Arial" w:cs="Times New Roman" w:hint="default"/>
      </w:rPr>
    </w:lvl>
    <w:lvl w:ilvl="4" w:tplc="E3A843BC">
      <w:start w:val="1"/>
      <w:numFmt w:val="bullet"/>
      <w:lvlText w:val="•"/>
      <w:lvlJc w:val="left"/>
      <w:pPr>
        <w:tabs>
          <w:tab w:val="num" w:pos="3138"/>
        </w:tabs>
        <w:ind w:left="3138" w:hanging="360"/>
      </w:pPr>
      <w:rPr>
        <w:rFonts w:ascii="Arial" w:hAnsi="Arial" w:cs="Times New Roman" w:hint="default"/>
      </w:rPr>
    </w:lvl>
    <w:lvl w:ilvl="5" w:tplc="0F326308">
      <w:start w:val="1"/>
      <w:numFmt w:val="bullet"/>
      <w:lvlText w:val="•"/>
      <w:lvlJc w:val="left"/>
      <w:pPr>
        <w:tabs>
          <w:tab w:val="num" w:pos="3858"/>
        </w:tabs>
        <w:ind w:left="3858" w:hanging="360"/>
      </w:pPr>
      <w:rPr>
        <w:rFonts w:ascii="Arial" w:hAnsi="Arial" w:cs="Times New Roman" w:hint="default"/>
      </w:rPr>
    </w:lvl>
    <w:lvl w:ilvl="6" w:tplc="A41C6332">
      <w:start w:val="1"/>
      <w:numFmt w:val="bullet"/>
      <w:lvlText w:val="•"/>
      <w:lvlJc w:val="left"/>
      <w:pPr>
        <w:tabs>
          <w:tab w:val="num" w:pos="4578"/>
        </w:tabs>
        <w:ind w:left="4578" w:hanging="360"/>
      </w:pPr>
      <w:rPr>
        <w:rFonts w:ascii="Arial" w:hAnsi="Arial" w:cs="Times New Roman" w:hint="default"/>
      </w:rPr>
    </w:lvl>
    <w:lvl w:ilvl="7" w:tplc="FB883370">
      <w:start w:val="1"/>
      <w:numFmt w:val="bullet"/>
      <w:lvlText w:val="•"/>
      <w:lvlJc w:val="left"/>
      <w:pPr>
        <w:tabs>
          <w:tab w:val="num" w:pos="5298"/>
        </w:tabs>
        <w:ind w:left="5298" w:hanging="360"/>
      </w:pPr>
      <w:rPr>
        <w:rFonts w:ascii="Arial" w:hAnsi="Arial" w:cs="Times New Roman" w:hint="default"/>
      </w:rPr>
    </w:lvl>
    <w:lvl w:ilvl="8" w:tplc="9BC43FB2">
      <w:start w:val="1"/>
      <w:numFmt w:val="bullet"/>
      <w:lvlText w:val="•"/>
      <w:lvlJc w:val="left"/>
      <w:pPr>
        <w:tabs>
          <w:tab w:val="num" w:pos="6018"/>
        </w:tabs>
        <w:ind w:left="6018" w:hanging="360"/>
      </w:pPr>
      <w:rPr>
        <w:rFonts w:ascii="Arial" w:hAnsi="Arial" w:cs="Times New Roman" w:hint="default"/>
      </w:rPr>
    </w:lvl>
  </w:abstractNum>
  <w:abstractNum w:abstractNumId="28"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9"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C075C0"/>
    <w:multiLevelType w:val="hybridMultilevel"/>
    <w:tmpl w:val="FE163F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426653"/>
    <w:multiLevelType w:val="hybridMultilevel"/>
    <w:tmpl w:val="84042614"/>
    <w:lvl w:ilvl="0" w:tplc="00A4DAF4">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58192C"/>
    <w:multiLevelType w:val="hybridMultilevel"/>
    <w:tmpl w:val="B446766C"/>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51335F97"/>
    <w:multiLevelType w:val="hybridMultilevel"/>
    <w:tmpl w:val="B99AC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FD06B2"/>
    <w:multiLevelType w:val="hybridMultilevel"/>
    <w:tmpl w:val="183C391E"/>
    <w:lvl w:ilvl="0" w:tplc="0112651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7B01B2"/>
    <w:multiLevelType w:val="hybridMultilevel"/>
    <w:tmpl w:val="88360E1C"/>
    <w:lvl w:ilvl="0" w:tplc="B9CEAFC6">
      <w:start w:val="1"/>
      <w:numFmt w:val="bullet"/>
      <w:lvlText w:val="•"/>
      <w:lvlJc w:val="left"/>
      <w:pPr>
        <w:tabs>
          <w:tab w:val="num" w:pos="720"/>
        </w:tabs>
        <w:ind w:left="720" w:hanging="360"/>
      </w:pPr>
      <w:rPr>
        <w:rFonts w:ascii="Arial" w:hAnsi="Arial" w:hint="default"/>
      </w:rPr>
    </w:lvl>
    <w:lvl w:ilvl="1" w:tplc="B734F100">
      <w:start w:val="253"/>
      <w:numFmt w:val="bullet"/>
      <w:lvlText w:val="•"/>
      <w:lvlJc w:val="left"/>
      <w:pPr>
        <w:tabs>
          <w:tab w:val="num" w:pos="1440"/>
        </w:tabs>
        <w:ind w:left="1440" w:hanging="360"/>
      </w:pPr>
      <w:rPr>
        <w:rFonts w:ascii="Arial" w:hAnsi="Arial" w:hint="default"/>
      </w:rPr>
    </w:lvl>
    <w:lvl w:ilvl="2" w:tplc="1D443138" w:tentative="1">
      <w:start w:val="1"/>
      <w:numFmt w:val="bullet"/>
      <w:lvlText w:val="•"/>
      <w:lvlJc w:val="left"/>
      <w:pPr>
        <w:tabs>
          <w:tab w:val="num" w:pos="2160"/>
        </w:tabs>
        <w:ind w:left="2160" w:hanging="360"/>
      </w:pPr>
      <w:rPr>
        <w:rFonts w:ascii="Arial" w:hAnsi="Arial" w:hint="default"/>
      </w:rPr>
    </w:lvl>
    <w:lvl w:ilvl="3" w:tplc="92041E52" w:tentative="1">
      <w:start w:val="1"/>
      <w:numFmt w:val="bullet"/>
      <w:lvlText w:val="•"/>
      <w:lvlJc w:val="left"/>
      <w:pPr>
        <w:tabs>
          <w:tab w:val="num" w:pos="2880"/>
        </w:tabs>
        <w:ind w:left="2880" w:hanging="360"/>
      </w:pPr>
      <w:rPr>
        <w:rFonts w:ascii="Arial" w:hAnsi="Arial" w:hint="default"/>
      </w:rPr>
    </w:lvl>
    <w:lvl w:ilvl="4" w:tplc="9ED83D60" w:tentative="1">
      <w:start w:val="1"/>
      <w:numFmt w:val="bullet"/>
      <w:lvlText w:val="•"/>
      <w:lvlJc w:val="left"/>
      <w:pPr>
        <w:tabs>
          <w:tab w:val="num" w:pos="3600"/>
        </w:tabs>
        <w:ind w:left="3600" w:hanging="360"/>
      </w:pPr>
      <w:rPr>
        <w:rFonts w:ascii="Arial" w:hAnsi="Arial" w:hint="default"/>
      </w:rPr>
    </w:lvl>
    <w:lvl w:ilvl="5" w:tplc="0D18A958" w:tentative="1">
      <w:start w:val="1"/>
      <w:numFmt w:val="bullet"/>
      <w:lvlText w:val="•"/>
      <w:lvlJc w:val="left"/>
      <w:pPr>
        <w:tabs>
          <w:tab w:val="num" w:pos="4320"/>
        </w:tabs>
        <w:ind w:left="4320" w:hanging="360"/>
      </w:pPr>
      <w:rPr>
        <w:rFonts w:ascii="Arial" w:hAnsi="Arial" w:hint="default"/>
      </w:rPr>
    </w:lvl>
    <w:lvl w:ilvl="6" w:tplc="411C4F0A" w:tentative="1">
      <w:start w:val="1"/>
      <w:numFmt w:val="bullet"/>
      <w:lvlText w:val="•"/>
      <w:lvlJc w:val="left"/>
      <w:pPr>
        <w:tabs>
          <w:tab w:val="num" w:pos="5040"/>
        </w:tabs>
        <w:ind w:left="5040" w:hanging="360"/>
      </w:pPr>
      <w:rPr>
        <w:rFonts w:ascii="Arial" w:hAnsi="Arial" w:hint="default"/>
      </w:rPr>
    </w:lvl>
    <w:lvl w:ilvl="7" w:tplc="A36E57E2" w:tentative="1">
      <w:start w:val="1"/>
      <w:numFmt w:val="bullet"/>
      <w:lvlText w:val="•"/>
      <w:lvlJc w:val="left"/>
      <w:pPr>
        <w:tabs>
          <w:tab w:val="num" w:pos="5760"/>
        </w:tabs>
        <w:ind w:left="5760" w:hanging="360"/>
      </w:pPr>
      <w:rPr>
        <w:rFonts w:ascii="Arial" w:hAnsi="Arial" w:hint="default"/>
      </w:rPr>
    </w:lvl>
    <w:lvl w:ilvl="8" w:tplc="162870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0"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6B5980"/>
    <w:multiLevelType w:val="hybridMultilevel"/>
    <w:tmpl w:val="94ACF93E"/>
    <w:lvl w:ilvl="0" w:tplc="DD56BEB8">
      <w:start w:val="2"/>
      <w:numFmt w:val="bullet"/>
      <w:lvlText w:val="-"/>
      <w:lvlJc w:val="left"/>
      <w:pPr>
        <w:ind w:left="772" w:hanging="360"/>
      </w:pPr>
      <w:rPr>
        <w:rFonts w:ascii="Calibri" w:eastAsia="Calibri" w:hAnsi="Calibri"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3"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4" w15:restartNumberingAfterBreak="0">
    <w:nsid w:val="7A96167A"/>
    <w:multiLevelType w:val="hybridMultilevel"/>
    <w:tmpl w:val="1B12F46C"/>
    <w:lvl w:ilvl="0" w:tplc="04090011">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45" w15:restartNumberingAfterBreak="0">
    <w:nsid w:val="7B3279AE"/>
    <w:multiLevelType w:val="hybridMultilevel"/>
    <w:tmpl w:val="D742A490"/>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24"/>
  </w:num>
  <w:num w:numId="4">
    <w:abstractNumId w:val="1"/>
  </w:num>
  <w:num w:numId="5">
    <w:abstractNumId w:val="46"/>
  </w:num>
  <w:num w:numId="6">
    <w:abstractNumId w:val="10"/>
  </w:num>
  <w:num w:numId="7">
    <w:abstractNumId w:val="3"/>
  </w:num>
  <w:num w:numId="8">
    <w:abstractNumId w:val="12"/>
  </w:num>
  <w:num w:numId="9">
    <w:abstractNumId w:val="4"/>
  </w:num>
  <w:num w:numId="10">
    <w:abstractNumId w:val="40"/>
  </w:num>
  <w:num w:numId="11">
    <w:abstractNumId w:val="36"/>
  </w:num>
  <w:num w:numId="12">
    <w:abstractNumId w:val="33"/>
  </w:num>
  <w:num w:numId="13">
    <w:abstractNumId w:val="28"/>
  </w:num>
  <w:num w:numId="14">
    <w:abstractNumId w:val="29"/>
  </w:num>
  <w:num w:numId="15">
    <w:abstractNumId w:val="15"/>
  </w:num>
  <w:num w:numId="16">
    <w:abstractNumId w:val="16"/>
  </w:num>
  <w:num w:numId="17">
    <w:abstractNumId w:val="11"/>
  </w:num>
  <w:num w:numId="18">
    <w:abstractNumId w:val="47"/>
  </w:num>
  <w:num w:numId="19">
    <w:abstractNumId w:val="5"/>
  </w:num>
  <w:num w:numId="20">
    <w:abstractNumId w:val="22"/>
  </w:num>
  <w:num w:numId="21">
    <w:abstractNumId w:val="2"/>
  </w:num>
  <w:num w:numId="22">
    <w:abstractNumId w:val="21"/>
  </w:num>
  <w:num w:numId="23">
    <w:abstractNumId w:val="34"/>
  </w:num>
  <w:num w:numId="24">
    <w:abstractNumId w:val="43"/>
  </w:num>
  <w:num w:numId="25">
    <w:abstractNumId w:val="18"/>
  </w:num>
  <w:num w:numId="26">
    <w:abstractNumId w:val="8"/>
  </w:num>
  <w:num w:numId="27">
    <w:abstractNumId w:val="14"/>
  </w:num>
  <w:num w:numId="28">
    <w:abstractNumId w:val="39"/>
  </w:num>
  <w:num w:numId="29">
    <w:abstractNumId w:val="41"/>
  </w:num>
  <w:num w:numId="30">
    <w:abstractNumId w:val="13"/>
  </w:num>
  <w:num w:numId="31">
    <w:abstractNumId w:val="27"/>
  </w:num>
  <w:num w:numId="32">
    <w:abstractNumId w:val="30"/>
  </w:num>
  <w:num w:numId="33">
    <w:abstractNumId w:val="9"/>
  </w:num>
  <w:num w:numId="34">
    <w:abstractNumId w:val="45"/>
  </w:num>
  <w:num w:numId="35">
    <w:abstractNumId w:val="6"/>
  </w:num>
  <w:num w:numId="36">
    <w:abstractNumId w:val="32"/>
  </w:num>
  <w:num w:numId="37">
    <w:abstractNumId w:val="44"/>
  </w:num>
  <w:num w:numId="38">
    <w:abstractNumId w:val="20"/>
  </w:num>
  <w:num w:numId="39">
    <w:abstractNumId w:val="17"/>
  </w:num>
  <w:num w:numId="40">
    <w:abstractNumId w:val="38"/>
  </w:num>
  <w:num w:numId="41">
    <w:abstractNumId w:val="35"/>
  </w:num>
  <w:num w:numId="42">
    <w:abstractNumId w:val="31"/>
  </w:num>
  <w:num w:numId="43">
    <w:abstractNumId w:val="42"/>
  </w:num>
  <w:num w:numId="44">
    <w:abstractNumId w:val="26"/>
  </w:num>
  <w:num w:numId="45">
    <w:abstractNumId w:val="7"/>
  </w:num>
  <w:num w:numId="46">
    <w:abstractNumId w:val="37"/>
  </w:num>
  <w:num w:numId="4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D90"/>
    <w:rsid w:val="00012DCC"/>
    <w:rsid w:val="0001321B"/>
    <w:rsid w:val="000137FF"/>
    <w:rsid w:val="00013B63"/>
    <w:rsid w:val="00014035"/>
    <w:rsid w:val="000141F0"/>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B81"/>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3C1"/>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2AE5"/>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DB8"/>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560"/>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4A0"/>
    <w:rsid w:val="00084937"/>
    <w:rsid w:val="00084F91"/>
    <w:rsid w:val="00085239"/>
    <w:rsid w:val="00085FA4"/>
    <w:rsid w:val="000861E4"/>
    <w:rsid w:val="000862BA"/>
    <w:rsid w:val="0008656C"/>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2F50"/>
    <w:rsid w:val="000931C3"/>
    <w:rsid w:val="000938A0"/>
    <w:rsid w:val="00093B72"/>
    <w:rsid w:val="0009437A"/>
    <w:rsid w:val="000947B7"/>
    <w:rsid w:val="00095494"/>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84"/>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12E"/>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4A8"/>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26B"/>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4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534"/>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2EB"/>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A9E"/>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163"/>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04A"/>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69D"/>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64"/>
    <w:rsid w:val="001821E9"/>
    <w:rsid w:val="00182608"/>
    <w:rsid w:val="00182E75"/>
    <w:rsid w:val="001836DF"/>
    <w:rsid w:val="00183CC6"/>
    <w:rsid w:val="00183D8A"/>
    <w:rsid w:val="00183E8B"/>
    <w:rsid w:val="00183F11"/>
    <w:rsid w:val="0018402D"/>
    <w:rsid w:val="001840F5"/>
    <w:rsid w:val="0018481F"/>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97BC6"/>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7D5"/>
    <w:rsid w:val="001C4F5F"/>
    <w:rsid w:val="001C518A"/>
    <w:rsid w:val="001C5566"/>
    <w:rsid w:val="001C5796"/>
    <w:rsid w:val="001C589B"/>
    <w:rsid w:val="001C58A6"/>
    <w:rsid w:val="001C5D16"/>
    <w:rsid w:val="001C5F88"/>
    <w:rsid w:val="001C619C"/>
    <w:rsid w:val="001C7185"/>
    <w:rsid w:val="001C76FC"/>
    <w:rsid w:val="001C7AB6"/>
    <w:rsid w:val="001C7C41"/>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967"/>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5B1"/>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29A"/>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A8F"/>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A98"/>
    <w:rsid w:val="00206E5A"/>
    <w:rsid w:val="0020749B"/>
    <w:rsid w:val="00207613"/>
    <w:rsid w:val="00207847"/>
    <w:rsid w:val="00207AF9"/>
    <w:rsid w:val="00207BB9"/>
    <w:rsid w:val="00207EB6"/>
    <w:rsid w:val="00207F3E"/>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86D"/>
    <w:rsid w:val="002161EE"/>
    <w:rsid w:val="002162EA"/>
    <w:rsid w:val="002165F9"/>
    <w:rsid w:val="00216685"/>
    <w:rsid w:val="00216B17"/>
    <w:rsid w:val="00216BBF"/>
    <w:rsid w:val="00216C38"/>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3B5B"/>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24"/>
    <w:rsid w:val="00245492"/>
    <w:rsid w:val="002457CA"/>
    <w:rsid w:val="00245A41"/>
    <w:rsid w:val="00245B70"/>
    <w:rsid w:val="00245D7D"/>
    <w:rsid w:val="00245E39"/>
    <w:rsid w:val="00245FBA"/>
    <w:rsid w:val="00246C4B"/>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2EA"/>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08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16B"/>
    <w:rsid w:val="00271738"/>
    <w:rsid w:val="0027193C"/>
    <w:rsid w:val="00271B1E"/>
    <w:rsid w:val="00271D23"/>
    <w:rsid w:val="00271EEF"/>
    <w:rsid w:val="0027242C"/>
    <w:rsid w:val="00272474"/>
    <w:rsid w:val="00272D06"/>
    <w:rsid w:val="00272FEB"/>
    <w:rsid w:val="0027309D"/>
    <w:rsid w:val="00273759"/>
    <w:rsid w:val="002738C9"/>
    <w:rsid w:val="00273B2D"/>
    <w:rsid w:val="00273C14"/>
    <w:rsid w:val="00273CFB"/>
    <w:rsid w:val="002742DF"/>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406"/>
    <w:rsid w:val="0028052D"/>
    <w:rsid w:val="00280684"/>
    <w:rsid w:val="00280706"/>
    <w:rsid w:val="0028073A"/>
    <w:rsid w:val="00280851"/>
    <w:rsid w:val="00280960"/>
    <w:rsid w:val="002809BD"/>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4F03"/>
    <w:rsid w:val="002851CC"/>
    <w:rsid w:val="00285520"/>
    <w:rsid w:val="00285894"/>
    <w:rsid w:val="00285E28"/>
    <w:rsid w:val="00286487"/>
    <w:rsid w:val="00286631"/>
    <w:rsid w:val="00286B14"/>
    <w:rsid w:val="00286DD8"/>
    <w:rsid w:val="00286F76"/>
    <w:rsid w:val="00287090"/>
    <w:rsid w:val="00287376"/>
    <w:rsid w:val="002877DE"/>
    <w:rsid w:val="00287C28"/>
    <w:rsid w:val="00287EA3"/>
    <w:rsid w:val="00290006"/>
    <w:rsid w:val="00290254"/>
    <w:rsid w:val="002910CF"/>
    <w:rsid w:val="0029111B"/>
    <w:rsid w:val="002915B9"/>
    <w:rsid w:val="0029178D"/>
    <w:rsid w:val="0029178F"/>
    <w:rsid w:val="00291B01"/>
    <w:rsid w:val="0029230A"/>
    <w:rsid w:val="0029267A"/>
    <w:rsid w:val="002928B1"/>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296"/>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628"/>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454"/>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1D74"/>
    <w:rsid w:val="002D2057"/>
    <w:rsid w:val="002D2615"/>
    <w:rsid w:val="002D28F3"/>
    <w:rsid w:val="002D2B4E"/>
    <w:rsid w:val="002D3968"/>
    <w:rsid w:val="002D3A9F"/>
    <w:rsid w:val="002D425A"/>
    <w:rsid w:val="002D42E6"/>
    <w:rsid w:val="002D4322"/>
    <w:rsid w:val="002D4A54"/>
    <w:rsid w:val="002D4A85"/>
    <w:rsid w:val="002D4E37"/>
    <w:rsid w:val="002D52E0"/>
    <w:rsid w:val="002D5915"/>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7FF"/>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AEE"/>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072"/>
    <w:rsid w:val="003137A0"/>
    <w:rsid w:val="003137ED"/>
    <w:rsid w:val="00313C4F"/>
    <w:rsid w:val="00314176"/>
    <w:rsid w:val="003141C2"/>
    <w:rsid w:val="003141EF"/>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1DB7"/>
    <w:rsid w:val="00321F21"/>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3C8"/>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CFC"/>
    <w:rsid w:val="00335E2A"/>
    <w:rsid w:val="00336225"/>
    <w:rsid w:val="00336549"/>
    <w:rsid w:val="00336584"/>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366"/>
    <w:rsid w:val="0034243C"/>
    <w:rsid w:val="0034246D"/>
    <w:rsid w:val="0034252E"/>
    <w:rsid w:val="003426DE"/>
    <w:rsid w:val="00342BD6"/>
    <w:rsid w:val="0034305B"/>
    <w:rsid w:val="003430E0"/>
    <w:rsid w:val="00343187"/>
    <w:rsid w:val="00343752"/>
    <w:rsid w:val="003438A5"/>
    <w:rsid w:val="00343C24"/>
    <w:rsid w:val="00343DA5"/>
    <w:rsid w:val="00344725"/>
    <w:rsid w:val="0034511B"/>
    <w:rsid w:val="00345127"/>
    <w:rsid w:val="00345243"/>
    <w:rsid w:val="003452F6"/>
    <w:rsid w:val="003454A2"/>
    <w:rsid w:val="003460F4"/>
    <w:rsid w:val="003460F6"/>
    <w:rsid w:val="0034666E"/>
    <w:rsid w:val="00346A3C"/>
    <w:rsid w:val="00346CA8"/>
    <w:rsid w:val="003471DC"/>
    <w:rsid w:val="0034745C"/>
    <w:rsid w:val="00347F2E"/>
    <w:rsid w:val="00350186"/>
    <w:rsid w:val="0035025F"/>
    <w:rsid w:val="003503F4"/>
    <w:rsid w:val="0035041A"/>
    <w:rsid w:val="003505AD"/>
    <w:rsid w:val="00350631"/>
    <w:rsid w:val="00350968"/>
    <w:rsid w:val="00350A6A"/>
    <w:rsid w:val="003516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1E4C"/>
    <w:rsid w:val="003621A7"/>
    <w:rsid w:val="0036262C"/>
    <w:rsid w:val="00362A2B"/>
    <w:rsid w:val="00362C5A"/>
    <w:rsid w:val="00362F3A"/>
    <w:rsid w:val="00363984"/>
    <w:rsid w:val="00363EE9"/>
    <w:rsid w:val="003642AC"/>
    <w:rsid w:val="003645E3"/>
    <w:rsid w:val="00364A63"/>
    <w:rsid w:val="003654DA"/>
    <w:rsid w:val="0036583B"/>
    <w:rsid w:val="00366214"/>
    <w:rsid w:val="003679B1"/>
    <w:rsid w:val="00367D2F"/>
    <w:rsid w:val="003700A7"/>
    <w:rsid w:val="00370285"/>
    <w:rsid w:val="003702A0"/>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B77"/>
    <w:rsid w:val="00372FD7"/>
    <w:rsid w:val="0037304C"/>
    <w:rsid w:val="0037328B"/>
    <w:rsid w:val="003739C0"/>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229"/>
    <w:rsid w:val="00381685"/>
    <w:rsid w:val="00381918"/>
    <w:rsid w:val="003821E7"/>
    <w:rsid w:val="0038227A"/>
    <w:rsid w:val="0038245B"/>
    <w:rsid w:val="003827B3"/>
    <w:rsid w:val="00382903"/>
    <w:rsid w:val="00383483"/>
    <w:rsid w:val="00383D4B"/>
    <w:rsid w:val="00383DDB"/>
    <w:rsid w:val="003842A8"/>
    <w:rsid w:val="00384806"/>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82C"/>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69F2"/>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21"/>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301"/>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1F48"/>
    <w:rsid w:val="003C2B4A"/>
    <w:rsid w:val="003C2C9D"/>
    <w:rsid w:val="003C3204"/>
    <w:rsid w:val="003C3B73"/>
    <w:rsid w:val="003C3D8B"/>
    <w:rsid w:val="003C3EB2"/>
    <w:rsid w:val="003C4250"/>
    <w:rsid w:val="003C4952"/>
    <w:rsid w:val="003C4C04"/>
    <w:rsid w:val="003C4D16"/>
    <w:rsid w:val="003C4D8C"/>
    <w:rsid w:val="003C4F25"/>
    <w:rsid w:val="003C5DCA"/>
    <w:rsid w:val="003C650E"/>
    <w:rsid w:val="003C6580"/>
    <w:rsid w:val="003C7459"/>
    <w:rsid w:val="003C78C0"/>
    <w:rsid w:val="003C79A4"/>
    <w:rsid w:val="003C7D16"/>
    <w:rsid w:val="003D04E9"/>
    <w:rsid w:val="003D09DA"/>
    <w:rsid w:val="003D0A97"/>
    <w:rsid w:val="003D0D75"/>
    <w:rsid w:val="003D0E68"/>
    <w:rsid w:val="003D124C"/>
    <w:rsid w:val="003D13DF"/>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520"/>
    <w:rsid w:val="003D5717"/>
    <w:rsid w:val="003D5726"/>
    <w:rsid w:val="003D5878"/>
    <w:rsid w:val="003D59FE"/>
    <w:rsid w:val="003D5E8F"/>
    <w:rsid w:val="003D60D5"/>
    <w:rsid w:val="003D6348"/>
    <w:rsid w:val="003D63BA"/>
    <w:rsid w:val="003D680E"/>
    <w:rsid w:val="003D75D3"/>
    <w:rsid w:val="003D79E8"/>
    <w:rsid w:val="003E0857"/>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178"/>
    <w:rsid w:val="00400427"/>
    <w:rsid w:val="004010CF"/>
    <w:rsid w:val="004012FA"/>
    <w:rsid w:val="00401612"/>
    <w:rsid w:val="004017C6"/>
    <w:rsid w:val="00402260"/>
    <w:rsid w:val="004024AB"/>
    <w:rsid w:val="00402F2C"/>
    <w:rsid w:val="0040303D"/>
    <w:rsid w:val="0040379F"/>
    <w:rsid w:val="00403805"/>
    <w:rsid w:val="00403824"/>
    <w:rsid w:val="004038C4"/>
    <w:rsid w:val="00403F25"/>
    <w:rsid w:val="0040445A"/>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907"/>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C34"/>
    <w:rsid w:val="00425476"/>
    <w:rsid w:val="00425630"/>
    <w:rsid w:val="00425771"/>
    <w:rsid w:val="00425B4E"/>
    <w:rsid w:val="00425C97"/>
    <w:rsid w:val="00425FFD"/>
    <w:rsid w:val="004262F8"/>
    <w:rsid w:val="00426325"/>
    <w:rsid w:val="00426442"/>
    <w:rsid w:val="0042654A"/>
    <w:rsid w:val="00426A93"/>
    <w:rsid w:val="00426DFA"/>
    <w:rsid w:val="004272CF"/>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1E4"/>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3C37"/>
    <w:rsid w:val="004442A7"/>
    <w:rsid w:val="00444901"/>
    <w:rsid w:val="00444934"/>
    <w:rsid w:val="00444F5E"/>
    <w:rsid w:val="0044540F"/>
    <w:rsid w:val="00445494"/>
    <w:rsid w:val="00445513"/>
    <w:rsid w:val="00445907"/>
    <w:rsid w:val="00445CFF"/>
    <w:rsid w:val="00445E2C"/>
    <w:rsid w:val="00446087"/>
    <w:rsid w:val="004462AF"/>
    <w:rsid w:val="00446505"/>
    <w:rsid w:val="00446541"/>
    <w:rsid w:val="0044662A"/>
    <w:rsid w:val="0044666E"/>
    <w:rsid w:val="00446B69"/>
    <w:rsid w:val="0044710D"/>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025"/>
    <w:rsid w:val="004543E4"/>
    <w:rsid w:val="004548E5"/>
    <w:rsid w:val="00454D0B"/>
    <w:rsid w:val="00454F08"/>
    <w:rsid w:val="00455105"/>
    <w:rsid w:val="0045530D"/>
    <w:rsid w:val="00455440"/>
    <w:rsid w:val="00455838"/>
    <w:rsid w:val="00455C09"/>
    <w:rsid w:val="00456114"/>
    <w:rsid w:val="0045675A"/>
    <w:rsid w:val="00456942"/>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D7C"/>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E6"/>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4E3F"/>
    <w:rsid w:val="00485969"/>
    <w:rsid w:val="0048598C"/>
    <w:rsid w:val="00485C9E"/>
    <w:rsid w:val="00485E8A"/>
    <w:rsid w:val="00485FEB"/>
    <w:rsid w:val="0048620B"/>
    <w:rsid w:val="004862DE"/>
    <w:rsid w:val="0048647C"/>
    <w:rsid w:val="0048658B"/>
    <w:rsid w:val="00486CF2"/>
    <w:rsid w:val="00486EC5"/>
    <w:rsid w:val="00487442"/>
    <w:rsid w:val="004878C5"/>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478"/>
    <w:rsid w:val="00494765"/>
    <w:rsid w:val="00494942"/>
    <w:rsid w:val="00494C34"/>
    <w:rsid w:val="00494E75"/>
    <w:rsid w:val="00494E91"/>
    <w:rsid w:val="00495071"/>
    <w:rsid w:val="00495227"/>
    <w:rsid w:val="00495A0D"/>
    <w:rsid w:val="00495AD0"/>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6B1"/>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6C9"/>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9DC"/>
    <w:rsid w:val="004B0A36"/>
    <w:rsid w:val="004B0ECA"/>
    <w:rsid w:val="004B10C4"/>
    <w:rsid w:val="004B1313"/>
    <w:rsid w:val="004B169E"/>
    <w:rsid w:val="004B1B53"/>
    <w:rsid w:val="004B1C42"/>
    <w:rsid w:val="004B1F0A"/>
    <w:rsid w:val="004B2700"/>
    <w:rsid w:val="004B27FF"/>
    <w:rsid w:val="004B2B31"/>
    <w:rsid w:val="004B2C33"/>
    <w:rsid w:val="004B2CDB"/>
    <w:rsid w:val="004B3577"/>
    <w:rsid w:val="004B385B"/>
    <w:rsid w:val="004B3C3F"/>
    <w:rsid w:val="004B45A2"/>
    <w:rsid w:val="004B4A0F"/>
    <w:rsid w:val="004B4AA2"/>
    <w:rsid w:val="004B4C67"/>
    <w:rsid w:val="004B5066"/>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1EF9"/>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119"/>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44"/>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E7F18"/>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7D6"/>
    <w:rsid w:val="00504C3F"/>
    <w:rsid w:val="005050F8"/>
    <w:rsid w:val="00505A2A"/>
    <w:rsid w:val="00505ABD"/>
    <w:rsid w:val="00505E39"/>
    <w:rsid w:val="0050614B"/>
    <w:rsid w:val="0050635E"/>
    <w:rsid w:val="00506571"/>
    <w:rsid w:val="00506A8D"/>
    <w:rsid w:val="00506C2E"/>
    <w:rsid w:val="00506E46"/>
    <w:rsid w:val="005072D5"/>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9CB"/>
    <w:rsid w:val="00514CEE"/>
    <w:rsid w:val="005150A0"/>
    <w:rsid w:val="005150E4"/>
    <w:rsid w:val="00515907"/>
    <w:rsid w:val="00515E2B"/>
    <w:rsid w:val="00516B96"/>
    <w:rsid w:val="005173A4"/>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3E8"/>
    <w:rsid w:val="00551867"/>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3B5"/>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9DA"/>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0"/>
    <w:rsid w:val="00582E3D"/>
    <w:rsid w:val="00582F33"/>
    <w:rsid w:val="00583147"/>
    <w:rsid w:val="005834CE"/>
    <w:rsid w:val="005836D0"/>
    <w:rsid w:val="00583BC8"/>
    <w:rsid w:val="00583C6C"/>
    <w:rsid w:val="00583E78"/>
    <w:rsid w:val="00583F5E"/>
    <w:rsid w:val="00583FB2"/>
    <w:rsid w:val="00584496"/>
    <w:rsid w:val="00584D31"/>
    <w:rsid w:val="00584DB8"/>
    <w:rsid w:val="00584E71"/>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0B8"/>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4EB"/>
    <w:rsid w:val="005A588D"/>
    <w:rsid w:val="005A59CF"/>
    <w:rsid w:val="005A6441"/>
    <w:rsid w:val="005A6A3A"/>
    <w:rsid w:val="005A6B41"/>
    <w:rsid w:val="005A6FA1"/>
    <w:rsid w:val="005A707A"/>
    <w:rsid w:val="005A7597"/>
    <w:rsid w:val="005A7637"/>
    <w:rsid w:val="005A79B6"/>
    <w:rsid w:val="005A7D93"/>
    <w:rsid w:val="005A7F72"/>
    <w:rsid w:val="005B00FD"/>
    <w:rsid w:val="005B0814"/>
    <w:rsid w:val="005B0AD4"/>
    <w:rsid w:val="005B107A"/>
    <w:rsid w:val="005B1C8E"/>
    <w:rsid w:val="005B1EB5"/>
    <w:rsid w:val="005B2D4D"/>
    <w:rsid w:val="005B2EB8"/>
    <w:rsid w:val="005B3301"/>
    <w:rsid w:val="005B34BD"/>
    <w:rsid w:val="005B355C"/>
    <w:rsid w:val="005B36CE"/>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74"/>
    <w:rsid w:val="005B70E8"/>
    <w:rsid w:val="005B7824"/>
    <w:rsid w:val="005B7BDB"/>
    <w:rsid w:val="005B7E2B"/>
    <w:rsid w:val="005C011B"/>
    <w:rsid w:val="005C023B"/>
    <w:rsid w:val="005C0625"/>
    <w:rsid w:val="005C0904"/>
    <w:rsid w:val="005C0972"/>
    <w:rsid w:val="005C09BF"/>
    <w:rsid w:val="005C0D61"/>
    <w:rsid w:val="005C0DDE"/>
    <w:rsid w:val="005C11DA"/>
    <w:rsid w:val="005C1225"/>
    <w:rsid w:val="005C132F"/>
    <w:rsid w:val="005C161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8DA"/>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C5E"/>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93A"/>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AE3"/>
    <w:rsid w:val="005E1C06"/>
    <w:rsid w:val="005E2838"/>
    <w:rsid w:val="005E2E2C"/>
    <w:rsid w:val="005E35FD"/>
    <w:rsid w:val="005E383F"/>
    <w:rsid w:val="005E3C1D"/>
    <w:rsid w:val="005E403C"/>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CE9"/>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A16"/>
    <w:rsid w:val="005F5BF5"/>
    <w:rsid w:val="005F660A"/>
    <w:rsid w:val="005F6680"/>
    <w:rsid w:val="005F6697"/>
    <w:rsid w:val="005F6F9C"/>
    <w:rsid w:val="005F6FFC"/>
    <w:rsid w:val="005F7F11"/>
    <w:rsid w:val="006004DE"/>
    <w:rsid w:val="00600E1A"/>
    <w:rsid w:val="00601072"/>
    <w:rsid w:val="0060144E"/>
    <w:rsid w:val="006014D5"/>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77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3A0"/>
    <w:rsid w:val="00642D10"/>
    <w:rsid w:val="00643476"/>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007"/>
    <w:rsid w:val="00652170"/>
    <w:rsid w:val="00652BB4"/>
    <w:rsid w:val="00653273"/>
    <w:rsid w:val="00653318"/>
    <w:rsid w:val="00653BEA"/>
    <w:rsid w:val="00653D0F"/>
    <w:rsid w:val="006542FE"/>
    <w:rsid w:val="00654346"/>
    <w:rsid w:val="0065443C"/>
    <w:rsid w:val="006544F6"/>
    <w:rsid w:val="00654733"/>
    <w:rsid w:val="00654A45"/>
    <w:rsid w:val="00654B42"/>
    <w:rsid w:val="00654C1F"/>
    <w:rsid w:val="00654C81"/>
    <w:rsid w:val="00655070"/>
    <w:rsid w:val="00655223"/>
    <w:rsid w:val="006552E7"/>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BD0"/>
    <w:rsid w:val="00671C8F"/>
    <w:rsid w:val="006723C8"/>
    <w:rsid w:val="00672966"/>
    <w:rsid w:val="006729A2"/>
    <w:rsid w:val="00672F44"/>
    <w:rsid w:val="00673201"/>
    <w:rsid w:val="0067330E"/>
    <w:rsid w:val="006735BC"/>
    <w:rsid w:val="00673678"/>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4811"/>
    <w:rsid w:val="0068527D"/>
    <w:rsid w:val="00685586"/>
    <w:rsid w:val="00685725"/>
    <w:rsid w:val="00685D3B"/>
    <w:rsid w:val="0068623E"/>
    <w:rsid w:val="00686366"/>
    <w:rsid w:val="0068653A"/>
    <w:rsid w:val="0068657C"/>
    <w:rsid w:val="0068673B"/>
    <w:rsid w:val="00686C33"/>
    <w:rsid w:val="00686E1D"/>
    <w:rsid w:val="00687028"/>
    <w:rsid w:val="0068721F"/>
    <w:rsid w:val="006879C9"/>
    <w:rsid w:val="006879D8"/>
    <w:rsid w:val="00690386"/>
    <w:rsid w:val="006904C0"/>
    <w:rsid w:val="00690CD7"/>
    <w:rsid w:val="00690D12"/>
    <w:rsid w:val="00690E1A"/>
    <w:rsid w:val="00690F0E"/>
    <w:rsid w:val="006919C5"/>
    <w:rsid w:val="00691D43"/>
    <w:rsid w:val="006924BD"/>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8E4"/>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7D"/>
    <w:rsid w:val="006A5CA3"/>
    <w:rsid w:val="006A5E26"/>
    <w:rsid w:val="006A6725"/>
    <w:rsid w:val="006A6B69"/>
    <w:rsid w:val="006A6CCF"/>
    <w:rsid w:val="006A7574"/>
    <w:rsid w:val="006A75D6"/>
    <w:rsid w:val="006A7984"/>
    <w:rsid w:val="006A7BF2"/>
    <w:rsid w:val="006A7C40"/>
    <w:rsid w:val="006A7F02"/>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B7A5D"/>
    <w:rsid w:val="006C02E3"/>
    <w:rsid w:val="006C03B2"/>
    <w:rsid w:val="006C086A"/>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ED"/>
    <w:rsid w:val="006D19ED"/>
    <w:rsid w:val="006D1A23"/>
    <w:rsid w:val="006D1F1A"/>
    <w:rsid w:val="006D21FF"/>
    <w:rsid w:val="006D2263"/>
    <w:rsid w:val="006D2627"/>
    <w:rsid w:val="006D2B11"/>
    <w:rsid w:val="006D31AF"/>
    <w:rsid w:val="006D31DD"/>
    <w:rsid w:val="006D343D"/>
    <w:rsid w:val="006D3D66"/>
    <w:rsid w:val="006D3E35"/>
    <w:rsid w:val="006D409F"/>
    <w:rsid w:val="006D492A"/>
    <w:rsid w:val="006D493C"/>
    <w:rsid w:val="006D4E49"/>
    <w:rsid w:val="006D4F72"/>
    <w:rsid w:val="006D5606"/>
    <w:rsid w:val="006D564A"/>
    <w:rsid w:val="006D59BF"/>
    <w:rsid w:val="006D5AE7"/>
    <w:rsid w:val="006D5EC2"/>
    <w:rsid w:val="006D5FEF"/>
    <w:rsid w:val="006D615D"/>
    <w:rsid w:val="006D6419"/>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4BB4"/>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B82"/>
    <w:rsid w:val="00703D58"/>
    <w:rsid w:val="007044C2"/>
    <w:rsid w:val="007047A7"/>
    <w:rsid w:val="00704A33"/>
    <w:rsid w:val="00704DEB"/>
    <w:rsid w:val="00705584"/>
    <w:rsid w:val="00705E96"/>
    <w:rsid w:val="007069EF"/>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92"/>
    <w:rsid w:val="007178EE"/>
    <w:rsid w:val="00717B0A"/>
    <w:rsid w:val="00717C34"/>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26C7"/>
    <w:rsid w:val="00733315"/>
    <w:rsid w:val="00733858"/>
    <w:rsid w:val="00733A74"/>
    <w:rsid w:val="00733A80"/>
    <w:rsid w:val="00733AA9"/>
    <w:rsid w:val="00733D80"/>
    <w:rsid w:val="00733F4E"/>
    <w:rsid w:val="00734105"/>
    <w:rsid w:val="00734133"/>
    <w:rsid w:val="0073448F"/>
    <w:rsid w:val="0073497A"/>
    <w:rsid w:val="00734BB5"/>
    <w:rsid w:val="00734F93"/>
    <w:rsid w:val="007356D0"/>
    <w:rsid w:val="0073637C"/>
    <w:rsid w:val="007366CA"/>
    <w:rsid w:val="00736D7B"/>
    <w:rsid w:val="007374D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257"/>
    <w:rsid w:val="00742695"/>
    <w:rsid w:val="007426B7"/>
    <w:rsid w:val="00742A51"/>
    <w:rsid w:val="00742BFB"/>
    <w:rsid w:val="00742EC0"/>
    <w:rsid w:val="007430F0"/>
    <w:rsid w:val="00743757"/>
    <w:rsid w:val="00743867"/>
    <w:rsid w:val="00743B70"/>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A72"/>
    <w:rsid w:val="00757BD1"/>
    <w:rsid w:val="00757C1C"/>
    <w:rsid w:val="00757CD9"/>
    <w:rsid w:val="00757D4D"/>
    <w:rsid w:val="00757E8E"/>
    <w:rsid w:val="00757FE8"/>
    <w:rsid w:val="007600CF"/>
    <w:rsid w:val="00760194"/>
    <w:rsid w:val="00760224"/>
    <w:rsid w:val="007604E2"/>
    <w:rsid w:val="007606BF"/>
    <w:rsid w:val="00760756"/>
    <w:rsid w:val="00760BFF"/>
    <w:rsid w:val="00760D79"/>
    <w:rsid w:val="00760E75"/>
    <w:rsid w:val="0076124A"/>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0DA"/>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CEF"/>
    <w:rsid w:val="00790E7E"/>
    <w:rsid w:val="007913A8"/>
    <w:rsid w:val="007916D2"/>
    <w:rsid w:val="00791ADE"/>
    <w:rsid w:val="00791BEA"/>
    <w:rsid w:val="00792486"/>
    <w:rsid w:val="007926B7"/>
    <w:rsid w:val="00792A89"/>
    <w:rsid w:val="00792D0A"/>
    <w:rsid w:val="00792D23"/>
    <w:rsid w:val="00792ECC"/>
    <w:rsid w:val="007939C7"/>
    <w:rsid w:val="00793E31"/>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2A1"/>
    <w:rsid w:val="007A2A53"/>
    <w:rsid w:val="007A2BFF"/>
    <w:rsid w:val="007A2DE7"/>
    <w:rsid w:val="007A300F"/>
    <w:rsid w:val="007A3040"/>
    <w:rsid w:val="007A3373"/>
    <w:rsid w:val="007A3395"/>
    <w:rsid w:val="007A3505"/>
    <w:rsid w:val="007A3AB3"/>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961"/>
    <w:rsid w:val="007B3D55"/>
    <w:rsid w:val="007B4097"/>
    <w:rsid w:val="007B40AD"/>
    <w:rsid w:val="007B448A"/>
    <w:rsid w:val="007B44DC"/>
    <w:rsid w:val="007B4543"/>
    <w:rsid w:val="007B4937"/>
    <w:rsid w:val="007B51B7"/>
    <w:rsid w:val="007B53E5"/>
    <w:rsid w:val="007B5A66"/>
    <w:rsid w:val="007B5AD6"/>
    <w:rsid w:val="007B5E08"/>
    <w:rsid w:val="007B630D"/>
    <w:rsid w:val="007B697F"/>
    <w:rsid w:val="007B6B11"/>
    <w:rsid w:val="007B74C5"/>
    <w:rsid w:val="007B7A2C"/>
    <w:rsid w:val="007C0880"/>
    <w:rsid w:val="007C0BD2"/>
    <w:rsid w:val="007C0CF6"/>
    <w:rsid w:val="007C0F3A"/>
    <w:rsid w:val="007C1065"/>
    <w:rsid w:val="007C1537"/>
    <w:rsid w:val="007C1B94"/>
    <w:rsid w:val="007C22E4"/>
    <w:rsid w:val="007C2A39"/>
    <w:rsid w:val="007C3D88"/>
    <w:rsid w:val="007C3F14"/>
    <w:rsid w:val="007C4CDC"/>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D7"/>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43B"/>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1F9"/>
    <w:rsid w:val="00803A20"/>
    <w:rsid w:val="00803E2E"/>
    <w:rsid w:val="008041E1"/>
    <w:rsid w:val="00804437"/>
    <w:rsid w:val="00804867"/>
    <w:rsid w:val="00804B2F"/>
    <w:rsid w:val="00804C3F"/>
    <w:rsid w:val="00805227"/>
    <w:rsid w:val="00806979"/>
    <w:rsid w:val="0080699F"/>
    <w:rsid w:val="00806ACA"/>
    <w:rsid w:val="00806D29"/>
    <w:rsid w:val="008073D7"/>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B1"/>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1A15"/>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D6"/>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4D1B"/>
    <w:rsid w:val="008554AA"/>
    <w:rsid w:val="00855762"/>
    <w:rsid w:val="00856301"/>
    <w:rsid w:val="008564BA"/>
    <w:rsid w:val="00856562"/>
    <w:rsid w:val="008566E7"/>
    <w:rsid w:val="008569DF"/>
    <w:rsid w:val="00856A3A"/>
    <w:rsid w:val="00856E4A"/>
    <w:rsid w:val="00856FF3"/>
    <w:rsid w:val="0085722A"/>
    <w:rsid w:val="00857434"/>
    <w:rsid w:val="00857569"/>
    <w:rsid w:val="008577BE"/>
    <w:rsid w:val="00857C34"/>
    <w:rsid w:val="00857F66"/>
    <w:rsid w:val="00860315"/>
    <w:rsid w:val="0086037F"/>
    <w:rsid w:val="00861821"/>
    <w:rsid w:val="00861B41"/>
    <w:rsid w:val="00861D65"/>
    <w:rsid w:val="00861DA1"/>
    <w:rsid w:val="00861E84"/>
    <w:rsid w:val="008620C2"/>
    <w:rsid w:val="008620CF"/>
    <w:rsid w:val="00862173"/>
    <w:rsid w:val="00862290"/>
    <w:rsid w:val="008626B0"/>
    <w:rsid w:val="00862988"/>
    <w:rsid w:val="00863479"/>
    <w:rsid w:val="0086361A"/>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A3A"/>
    <w:rsid w:val="00881A90"/>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287B"/>
    <w:rsid w:val="00893024"/>
    <w:rsid w:val="00893B3B"/>
    <w:rsid w:val="00894304"/>
    <w:rsid w:val="00894C16"/>
    <w:rsid w:val="00894C3B"/>
    <w:rsid w:val="00894D6C"/>
    <w:rsid w:val="00894FEF"/>
    <w:rsid w:val="00895243"/>
    <w:rsid w:val="008953FF"/>
    <w:rsid w:val="00895A0C"/>
    <w:rsid w:val="0089622F"/>
    <w:rsid w:val="00896A6F"/>
    <w:rsid w:val="00896B38"/>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5E1"/>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4F8"/>
    <w:rsid w:val="008B3590"/>
    <w:rsid w:val="008B35ED"/>
    <w:rsid w:val="008B363C"/>
    <w:rsid w:val="008B393D"/>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1AD3"/>
    <w:rsid w:val="008C2426"/>
    <w:rsid w:val="008C2453"/>
    <w:rsid w:val="008C265E"/>
    <w:rsid w:val="008C26B4"/>
    <w:rsid w:val="008C28BA"/>
    <w:rsid w:val="008C3240"/>
    <w:rsid w:val="008C3C31"/>
    <w:rsid w:val="008C4188"/>
    <w:rsid w:val="008C47E6"/>
    <w:rsid w:val="008C49D5"/>
    <w:rsid w:val="008C4B47"/>
    <w:rsid w:val="008C5990"/>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597"/>
    <w:rsid w:val="008D1D2C"/>
    <w:rsid w:val="008D1E23"/>
    <w:rsid w:val="008D2461"/>
    <w:rsid w:val="008D283B"/>
    <w:rsid w:val="008D2D60"/>
    <w:rsid w:val="008D3148"/>
    <w:rsid w:val="008D3208"/>
    <w:rsid w:val="008D382D"/>
    <w:rsid w:val="008D3F21"/>
    <w:rsid w:val="008D40FF"/>
    <w:rsid w:val="008D4277"/>
    <w:rsid w:val="008D453F"/>
    <w:rsid w:val="008D4CB2"/>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755"/>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14A"/>
    <w:rsid w:val="008E6333"/>
    <w:rsid w:val="008E6658"/>
    <w:rsid w:val="008E6788"/>
    <w:rsid w:val="008E6F34"/>
    <w:rsid w:val="008E70B2"/>
    <w:rsid w:val="008E7648"/>
    <w:rsid w:val="008E7DB3"/>
    <w:rsid w:val="008E7E01"/>
    <w:rsid w:val="008E7E0A"/>
    <w:rsid w:val="008F01AB"/>
    <w:rsid w:val="008F0460"/>
    <w:rsid w:val="008F0D27"/>
    <w:rsid w:val="008F0F31"/>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1F"/>
    <w:rsid w:val="008F7069"/>
    <w:rsid w:val="008F74B2"/>
    <w:rsid w:val="008F74EA"/>
    <w:rsid w:val="008F74ED"/>
    <w:rsid w:val="008F7815"/>
    <w:rsid w:val="008F7BD6"/>
    <w:rsid w:val="008F7CEF"/>
    <w:rsid w:val="009000FD"/>
    <w:rsid w:val="00900DDE"/>
    <w:rsid w:val="00900DF1"/>
    <w:rsid w:val="00901845"/>
    <w:rsid w:val="00901F96"/>
    <w:rsid w:val="00901F9A"/>
    <w:rsid w:val="009022BC"/>
    <w:rsid w:val="0090255A"/>
    <w:rsid w:val="00902734"/>
    <w:rsid w:val="00902997"/>
    <w:rsid w:val="00902FF6"/>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94"/>
    <w:rsid w:val="00922C09"/>
    <w:rsid w:val="00923117"/>
    <w:rsid w:val="00923151"/>
    <w:rsid w:val="00923560"/>
    <w:rsid w:val="00923ABA"/>
    <w:rsid w:val="00923EB5"/>
    <w:rsid w:val="00923F1B"/>
    <w:rsid w:val="00924108"/>
    <w:rsid w:val="0092423D"/>
    <w:rsid w:val="0092434B"/>
    <w:rsid w:val="009247D8"/>
    <w:rsid w:val="009248CE"/>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232"/>
    <w:rsid w:val="009343DA"/>
    <w:rsid w:val="0093457F"/>
    <w:rsid w:val="00934A98"/>
    <w:rsid w:val="00934F8E"/>
    <w:rsid w:val="0093536F"/>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67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29F"/>
    <w:rsid w:val="00952A36"/>
    <w:rsid w:val="00952ACA"/>
    <w:rsid w:val="00952AE0"/>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FCC"/>
    <w:rsid w:val="009603A1"/>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3A2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C37"/>
    <w:rsid w:val="00967D2D"/>
    <w:rsid w:val="00970A06"/>
    <w:rsid w:val="00970A5B"/>
    <w:rsid w:val="00970F7A"/>
    <w:rsid w:val="00970FE3"/>
    <w:rsid w:val="00971190"/>
    <w:rsid w:val="00971EC5"/>
    <w:rsid w:val="00971F6B"/>
    <w:rsid w:val="00971FCC"/>
    <w:rsid w:val="009724B5"/>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5DB"/>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D6D"/>
    <w:rsid w:val="009A7E57"/>
    <w:rsid w:val="009A7F8B"/>
    <w:rsid w:val="009B003C"/>
    <w:rsid w:val="009B0097"/>
    <w:rsid w:val="009B0742"/>
    <w:rsid w:val="009B10C5"/>
    <w:rsid w:val="009B1DA4"/>
    <w:rsid w:val="009B25DC"/>
    <w:rsid w:val="009B27C9"/>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33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0E8"/>
    <w:rsid w:val="009E24B6"/>
    <w:rsid w:val="009E2787"/>
    <w:rsid w:val="009E2F97"/>
    <w:rsid w:val="009E3235"/>
    <w:rsid w:val="009E3790"/>
    <w:rsid w:val="009E457F"/>
    <w:rsid w:val="009E4713"/>
    <w:rsid w:val="009E5039"/>
    <w:rsid w:val="009E532F"/>
    <w:rsid w:val="009E5383"/>
    <w:rsid w:val="009E53AA"/>
    <w:rsid w:val="009E53D6"/>
    <w:rsid w:val="009E5448"/>
    <w:rsid w:val="009E5656"/>
    <w:rsid w:val="009E5AB4"/>
    <w:rsid w:val="009E605E"/>
    <w:rsid w:val="009E641D"/>
    <w:rsid w:val="009E64BF"/>
    <w:rsid w:val="009E653E"/>
    <w:rsid w:val="009E6A4D"/>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87"/>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98B"/>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52E"/>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4C02"/>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06A"/>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D53"/>
    <w:rsid w:val="00A4023B"/>
    <w:rsid w:val="00A40296"/>
    <w:rsid w:val="00A402A6"/>
    <w:rsid w:val="00A40531"/>
    <w:rsid w:val="00A40889"/>
    <w:rsid w:val="00A4094C"/>
    <w:rsid w:val="00A41009"/>
    <w:rsid w:val="00A41179"/>
    <w:rsid w:val="00A41772"/>
    <w:rsid w:val="00A4197E"/>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DEF"/>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0DD6"/>
    <w:rsid w:val="00A511FB"/>
    <w:rsid w:val="00A514EB"/>
    <w:rsid w:val="00A521E0"/>
    <w:rsid w:val="00A524F5"/>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46D"/>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123"/>
    <w:rsid w:val="00A9266D"/>
    <w:rsid w:val="00A92E01"/>
    <w:rsid w:val="00A930F9"/>
    <w:rsid w:val="00A933F4"/>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97EC5"/>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58F"/>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5D54"/>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04E"/>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850"/>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8F9"/>
    <w:rsid w:val="00B01A7A"/>
    <w:rsid w:val="00B01CC2"/>
    <w:rsid w:val="00B01F0D"/>
    <w:rsid w:val="00B02014"/>
    <w:rsid w:val="00B02112"/>
    <w:rsid w:val="00B0226B"/>
    <w:rsid w:val="00B0226D"/>
    <w:rsid w:val="00B022F3"/>
    <w:rsid w:val="00B023FC"/>
    <w:rsid w:val="00B02A4C"/>
    <w:rsid w:val="00B03101"/>
    <w:rsid w:val="00B039CE"/>
    <w:rsid w:val="00B03D26"/>
    <w:rsid w:val="00B03E1C"/>
    <w:rsid w:val="00B04D36"/>
    <w:rsid w:val="00B04F11"/>
    <w:rsid w:val="00B052E4"/>
    <w:rsid w:val="00B054CE"/>
    <w:rsid w:val="00B05688"/>
    <w:rsid w:val="00B060B4"/>
    <w:rsid w:val="00B06388"/>
    <w:rsid w:val="00B06AF4"/>
    <w:rsid w:val="00B06C77"/>
    <w:rsid w:val="00B06D1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E4C"/>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2B"/>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70"/>
    <w:rsid w:val="00B41EE1"/>
    <w:rsid w:val="00B4273B"/>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0857"/>
    <w:rsid w:val="00B51014"/>
    <w:rsid w:val="00B51420"/>
    <w:rsid w:val="00B51526"/>
    <w:rsid w:val="00B51A40"/>
    <w:rsid w:val="00B52111"/>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838"/>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3CE4"/>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652"/>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848"/>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AB3"/>
    <w:rsid w:val="00B97B85"/>
    <w:rsid w:val="00BA0413"/>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B43"/>
    <w:rsid w:val="00BA3CC9"/>
    <w:rsid w:val="00BA3F29"/>
    <w:rsid w:val="00BA40BE"/>
    <w:rsid w:val="00BA48E0"/>
    <w:rsid w:val="00BA4A62"/>
    <w:rsid w:val="00BA4DF9"/>
    <w:rsid w:val="00BA50D0"/>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865"/>
    <w:rsid w:val="00BD0B11"/>
    <w:rsid w:val="00BD0FC4"/>
    <w:rsid w:val="00BD140B"/>
    <w:rsid w:val="00BD14A5"/>
    <w:rsid w:val="00BD16D5"/>
    <w:rsid w:val="00BD2304"/>
    <w:rsid w:val="00BD238C"/>
    <w:rsid w:val="00BD28FD"/>
    <w:rsid w:val="00BD2A08"/>
    <w:rsid w:val="00BD2F55"/>
    <w:rsid w:val="00BD2FDF"/>
    <w:rsid w:val="00BD30A4"/>
    <w:rsid w:val="00BD3545"/>
    <w:rsid w:val="00BD37A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50F"/>
    <w:rsid w:val="00BD7629"/>
    <w:rsid w:val="00BD7740"/>
    <w:rsid w:val="00BD7A82"/>
    <w:rsid w:val="00BD7EFB"/>
    <w:rsid w:val="00BD7F9E"/>
    <w:rsid w:val="00BE0531"/>
    <w:rsid w:val="00BE072F"/>
    <w:rsid w:val="00BE091E"/>
    <w:rsid w:val="00BE12D2"/>
    <w:rsid w:val="00BE1331"/>
    <w:rsid w:val="00BE13B8"/>
    <w:rsid w:val="00BE16C6"/>
    <w:rsid w:val="00BE16EF"/>
    <w:rsid w:val="00BE17B3"/>
    <w:rsid w:val="00BE1959"/>
    <w:rsid w:val="00BE195D"/>
    <w:rsid w:val="00BE197A"/>
    <w:rsid w:val="00BE1A06"/>
    <w:rsid w:val="00BE1D45"/>
    <w:rsid w:val="00BE238A"/>
    <w:rsid w:val="00BE269D"/>
    <w:rsid w:val="00BE28FE"/>
    <w:rsid w:val="00BE2A81"/>
    <w:rsid w:val="00BE312F"/>
    <w:rsid w:val="00BE3302"/>
    <w:rsid w:val="00BE3EA0"/>
    <w:rsid w:val="00BE403F"/>
    <w:rsid w:val="00BE475F"/>
    <w:rsid w:val="00BE4F07"/>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9F3"/>
    <w:rsid w:val="00BF4B69"/>
    <w:rsid w:val="00BF56A8"/>
    <w:rsid w:val="00BF60E3"/>
    <w:rsid w:val="00BF6C19"/>
    <w:rsid w:val="00BF6FBF"/>
    <w:rsid w:val="00BF70A1"/>
    <w:rsid w:val="00BF70F8"/>
    <w:rsid w:val="00BF7429"/>
    <w:rsid w:val="00BF74F3"/>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1FF"/>
    <w:rsid w:val="00C202D5"/>
    <w:rsid w:val="00C2068D"/>
    <w:rsid w:val="00C206C4"/>
    <w:rsid w:val="00C206EC"/>
    <w:rsid w:val="00C20CEF"/>
    <w:rsid w:val="00C20F77"/>
    <w:rsid w:val="00C20FC7"/>
    <w:rsid w:val="00C218D5"/>
    <w:rsid w:val="00C21B1D"/>
    <w:rsid w:val="00C21C53"/>
    <w:rsid w:val="00C222CF"/>
    <w:rsid w:val="00C232DD"/>
    <w:rsid w:val="00C23894"/>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44A"/>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3BE"/>
    <w:rsid w:val="00C404D5"/>
    <w:rsid w:val="00C40509"/>
    <w:rsid w:val="00C40876"/>
    <w:rsid w:val="00C40B7D"/>
    <w:rsid w:val="00C41C71"/>
    <w:rsid w:val="00C41CB0"/>
    <w:rsid w:val="00C41CC9"/>
    <w:rsid w:val="00C41E5B"/>
    <w:rsid w:val="00C42130"/>
    <w:rsid w:val="00C421FB"/>
    <w:rsid w:val="00C42784"/>
    <w:rsid w:val="00C429E1"/>
    <w:rsid w:val="00C43421"/>
    <w:rsid w:val="00C439F0"/>
    <w:rsid w:val="00C43CE7"/>
    <w:rsid w:val="00C44189"/>
    <w:rsid w:val="00C4464F"/>
    <w:rsid w:val="00C44658"/>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398"/>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B4A"/>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B2A"/>
    <w:rsid w:val="00C91CFB"/>
    <w:rsid w:val="00C91FAC"/>
    <w:rsid w:val="00C9220C"/>
    <w:rsid w:val="00C92215"/>
    <w:rsid w:val="00C92234"/>
    <w:rsid w:val="00C922C5"/>
    <w:rsid w:val="00C92352"/>
    <w:rsid w:val="00C924D8"/>
    <w:rsid w:val="00C9265E"/>
    <w:rsid w:val="00C92C2A"/>
    <w:rsid w:val="00C92FE9"/>
    <w:rsid w:val="00C9318C"/>
    <w:rsid w:val="00C93297"/>
    <w:rsid w:val="00C93A9C"/>
    <w:rsid w:val="00C93B27"/>
    <w:rsid w:val="00C94508"/>
    <w:rsid w:val="00C945A6"/>
    <w:rsid w:val="00C945EC"/>
    <w:rsid w:val="00C9494B"/>
    <w:rsid w:val="00C94C81"/>
    <w:rsid w:val="00C94E45"/>
    <w:rsid w:val="00C95068"/>
    <w:rsid w:val="00C95300"/>
    <w:rsid w:val="00C95548"/>
    <w:rsid w:val="00C955AD"/>
    <w:rsid w:val="00C95730"/>
    <w:rsid w:val="00C95962"/>
    <w:rsid w:val="00C95A8A"/>
    <w:rsid w:val="00C95CCD"/>
    <w:rsid w:val="00C95CD4"/>
    <w:rsid w:val="00C96A19"/>
    <w:rsid w:val="00C96FE0"/>
    <w:rsid w:val="00C973E2"/>
    <w:rsid w:val="00C975B2"/>
    <w:rsid w:val="00C97AF1"/>
    <w:rsid w:val="00C97EC7"/>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703"/>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5F0"/>
    <w:rsid w:val="00CC4C5E"/>
    <w:rsid w:val="00CC4CCF"/>
    <w:rsid w:val="00CC4F58"/>
    <w:rsid w:val="00CC501E"/>
    <w:rsid w:val="00CC524C"/>
    <w:rsid w:val="00CC57AE"/>
    <w:rsid w:val="00CC5DD0"/>
    <w:rsid w:val="00CC606C"/>
    <w:rsid w:val="00CC69E8"/>
    <w:rsid w:val="00CC6B0F"/>
    <w:rsid w:val="00CC6B27"/>
    <w:rsid w:val="00CC6B9F"/>
    <w:rsid w:val="00CC6C99"/>
    <w:rsid w:val="00CC728B"/>
    <w:rsid w:val="00CC7356"/>
    <w:rsid w:val="00CC74D5"/>
    <w:rsid w:val="00CC7630"/>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D7A96"/>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3FDE"/>
    <w:rsid w:val="00CE4FAE"/>
    <w:rsid w:val="00CE5180"/>
    <w:rsid w:val="00CE56E1"/>
    <w:rsid w:val="00CE57CC"/>
    <w:rsid w:val="00CE5A7E"/>
    <w:rsid w:val="00CE5E50"/>
    <w:rsid w:val="00CE5ED5"/>
    <w:rsid w:val="00CE697C"/>
    <w:rsid w:val="00CE69F3"/>
    <w:rsid w:val="00CE6AD5"/>
    <w:rsid w:val="00CE6D1D"/>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07EC7"/>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721"/>
    <w:rsid w:val="00D31B9F"/>
    <w:rsid w:val="00D31BEA"/>
    <w:rsid w:val="00D32120"/>
    <w:rsid w:val="00D32446"/>
    <w:rsid w:val="00D329ED"/>
    <w:rsid w:val="00D32B6E"/>
    <w:rsid w:val="00D33313"/>
    <w:rsid w:val="00D33410"/>
    <w:rsid w:val="00D33AB3"/>
    <w:rsid w:val="00D33AFC"/>
    <w:rsid w:val="00D33D07"/>
    <w:rsid w:val="00D3410B"/>
    <w:rsid w:val="00D344BF"/>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69"/>
    <w:rsid w:val="00D467C7"/>
    <w:rsid w:val="00D4688E"/>
    <w:rsid w:val="00D46899"/>
    <w:rsid w:val="00D46B37"/>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99C"/>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7B8"/>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37D"/>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76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7FA"/>
    <w:rsid w:val="00D93D5E"/>
    <w:rsid w:val="00D946EB"/>
    <w:rsid w:val="00D948A0"/>
    <w:rsid w:val="00D94BB0"/>
    <w:rsid w:val="00D94FF3"/>
    <w:rsid w:val="00D957C0"/>
    <w:rsid w:val="00D95BF0"/>
    <w:rsid w:val="00D95BFF"/>
    <w:rsid w:val="00D95F44"/>
    <w:rsid w:val="00D96193"/>
    <w:rsid w:val="00D964C4"/>
    <w:rsid w:val="00D96780"/>
    <w:rsid w:val="00D96DD2"/>
    <w:rsid w:val="00D976C9"/>
    <w:rsid w:val="00D97DCE"/>
    <w:rsid w:val="00D97E86"/>
    <w:rsid w:val="00DA0425"/>
    <w:rsid w:val="00DA06F5"/>
    <w:rsid w:val="00DA081E"/>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0"/>
    <w:rsid w:val="00DB6598"/>
    <w:rsid w:val="00DB6798"/>
    <w:rsid w:val="00DB68FF"/>
    <w:rsid w:val="00DB6FA9"/>
    <w:rsid w:val="00DB71FD"/>
    <w:rsid w:val="00DB7427"/>
    <w:rsid w:val="00DB749A"/>
    <w:rsid w:val="00DB76A1"/>
    <w:rsid w:val="00DB777F"/>
    <w:rsid w:val="00DB79CC"/>
    <w:rsid w:val="00DB7E8C"/>
    <w:rsid w:val="00DC056E"/>
    <w:rsid w:val="00DC0715"/>
    <w:rsid w:val="00DC0856"/>
    <w:rsid w:val="00DC0F93"/>
    <w:rsid w:val="00DC1117"/>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E1F"/>
    <w:rsid w:val="00DC43CD"/>
    <w:rsid w:val="00DC452B"/>
    <w:rsid w:val="00DC46E0"/>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5FE5"/>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2F2"/>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08D"/>
    <w:rsid w:val="00E014CD"/>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305"/>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EF6"/>
    <w:rsid w:val="00E17F6A"/>
    <w:rsid w:val="00E20008"/>
    <w:rsid w:val="00E202F9"/>
    <w:rsid w:val="00E2038B"/>
    <w:rsid w:val="00E203C4"/>
    <w:rsid w:val="00E2045B"/>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79C"/>
    <w:rsid w:val="00E43926"/>
    <w:rsid w:val="00E43F1E"/>
    <w:rsid w:val="00E43FBE"/>
    <w:rsid w:val="00E441F2"/>
    <w:rsid w:val="00E44F3C"/>
    <w:rsid w:val="00E452D0"/>
    <w:rsid w:val="00E45681"/>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49"/>
    <w:rsid w:val="00E629F9"/>
    <w:rsid w:val="00E62AF2"/>
    <w:rsid w:val="00E62B5D"/>
    <w:rsid w:val="00E62D6E"/>
    <w:rsid w:val="00E63099"/>
    <w:rsid w:val="00E630F7"/>
    <w:rsid w:val="00E632B7"/>
    <w:rsid w:val="00E63AF2"/>
    <w:rsid w:val="00E6412A"/>
    <w:rsid w:val="00E64286"/>
    <w:rsid w:val="00E64763"/>
    <w:rsid w:val="00E64C11"/>
    <w:rsid w:val="00E65E6B"/>
    <w:rsid w:val="00E6640D"/>
    <w:rsid w:val="00E6682F"/>
    <w:rsid w:val="00E67E51"/>
    <w:rsid w:val="00E701D0"/>
    <w:rsid w:val="00E7041B"/>
    <w:rsid w:val="00E705E5"/>
    <w:rsid w:val="00E70B0C"/>
    <w:rsid w:val="00E71DF1"/>
    <w:rsid w:val="00E722EF"/>
    <w:rsid w:val="00E723D3"/>
    <w:rsid w:val="00E7242A"/>
    <w:rsid w:val="00E7245A"/>
    <w:rsid w:val="00E72ABE"/>
    <w:rsid w:val="00E72BCC"/>
    <w:rsid w:val="00E73065"/>
    <w:rsid w:val="00E7306F"/>
    <w:rsid w:val="00E733E8"/>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0B1"/>
    <w:rsid w:val="00E83280"/>
    <w:rsid w:val="00E832C9"/>
    <w:rsid w:val="00E8339B"/>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5A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C3E"/>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3FF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DD9"/>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737"/>
    <w:rsid w:val="00EC183D"/>
    <w:rsid w:val="00EC1B6D"/>
    <w:rsid w:val="00EC1D83"/>
    <w:rsid w:val="00EC1E45"/>
    <w:rsid w:val="00EC2E21"/>
    <w:rsid w:val="00EC32FA"/>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337"/>
    <w:rsid w:val="00ED24AE"/>
    <w:rsid w:val="00ED277D"/>
    <w:rsid w:val="00ED2FF1"/>
    <w:rsid w:val="00ED3207"/>
    <w:rsid w:val="00ED32E7"/>
    <w:rsid w:val="00ED3534"/>
    <w:rsid w:val="00ED35B9"/>
    <w:rsid w:val="00ED367B"/>
    <w:rsid w:val="00ED38D7"/>
    <w:rsid w:val="00ED3B7D"/>
    <w:rsid w:val="00ED3E6E"/>
    <w:rsid w:val="00ED4416"/>
    <w:rsid w:val="00ED45AE"/>
    <w:rsid w:val="00ED4BE5"/>
    <w:rsid w:val="00ED5122"/>
    <w:rsid w:val="00ED54F7"/>
    <w:rsid w:val="00ED58F2"/>
    <w:rsid w:val="00ED688D"/>
    <w:rsid w:val="00ED68F8"/>
    <w:rsid w:val="00ED6BBF"/>
    <w:rsid w:val="00ED6C56"/>
    <w:rsid w:val="00ED7099"/>
    <w:rsid w:val="00EE08BC"/>
    <w:rsid w:val="00EE09EA"/>
    <w:rsid w:val="00EE0A49"/>
    <w:rsid w:val="00EE0E09"/>
    <w:rsid w:val="00EE12DA"/>
    <w:rsid w:val="00EE14B3"/>
    <w:rsid w:val="00EE15CA"/>
    <w:rsid w:val="00EE18BB"/>
    <w:rsid w:val="00EE1C10"/>
    <w:rsid w:val="00EE1C71"/>
    <w:rsid w:val="00EE1CDA"/>
    <w:rsid w:val="00EE23E0"/>
    <w:rsid w:val="00EE24B7"/>
    <w:rsid w:val="00EE29D8"/>
    <w:rsid w:val="00EE2AAB"/>
    <w:rsid w:val="00EE2F97"/>
    <w:rsid w:val="00EE3203"/>
    <w:rsid w:val="00EE33A6"/>
    <w:rsid w:val="00EE3DCB"/>
    <w:rsid w:val="00EE5112"/>
    <w:rsid w:val="00EE62B4"/>
    <w:rsid w:val="00EE636D"/>
    <w:rsid w:val="00EE6454"/>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82E"/>
    <w:rsid w:val="00F00923"/>
    <w:rsid w:val="00F00ABB"/>
    <w:rsid w:val="00F00C9D"/>
    <w:rsid w:val="00F01165"/>
    <w:rsid w:val="00F012D6"/>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07F"/>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A14"/>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3E13"/>
    <w:rsid w:val="00F34057"/>
    <w:rsid w:val="00F34286"/>
    <w:rsid w:val="00F342E5"/>
    <w:rsid w:val="00F346BC"/>
    <w:rsid w:val="00F3471D"/>
    <w:rsid w:val="00F3521B"/>
    <w:rsid w:val="00F35561"/>
    <w:rsid w:val="00F35865"/>
    <w:rsid w:val="00F35C41"/>
    <w:rsid w:val="00F35E92"/>
    <w:rsid w:val="00F3651B"/>
    <w:rsid w:val="00F36919"/>
    <w:rsid w:val="00F369F3"/>
    <w:rsid w:val="00F36A25"/>
    <w:rsid w:val="00F370CB"/>
    <w:rsid w:val="00F370E3"/>
    <w:rsid w:val="00F375D2"/>
    <w:rsid w:val="00F377A2"/>
    <w:rsid w:val="00F37922"/>
    <w:rsid w:val="00F379BF"/>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4B7"/>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E10"/>
    <w:rsid w:val="00F64F9F"/>
    <w:rsid w:val="00F65933"/>
    <w:rsid w:val="00F660B8"/>
    <w:rsid w:val="00F664DA"/>
    <w:rsid w:val="00F669E3"/>
    <w:rsid w:val="00F66DCE"/>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8A6"/>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0EB7"/>
    <w:rsid w:val="00FA1177"/>
    <w:rsid w:val="00FA1CBF"/>
    <w:rsid w:val="00FA1D8F"/>
    <w:rsid w:val="00FA1F82"/>
    <w:rsid w:val="00FA2002"/>
    <w:rsid w:val="00FA2526"/>
    <w:rsid w:val="00FA2AB0"/>
    <w:rsid w:val="00FA2BFC"/>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49"/>
    <w:rsid w:val="00FB2F94"/>
    <w:rsid w:val="00FB36F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22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6F9"/>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D18"/>
    <w:rsid w:val="00FE7ED9"/>
    <w:rsid w:val="00FE7F00"/>
    <w:rsid w:val="00FE7F34"/>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694"/>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21D"/>
    <w:rsid w:val="00FF78DB"/>
    <w:rsid w:val="00FF7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776A3F-AAB0-4E7C-91AC-9270A9925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table" w:styleId="GridTable4">
    <w:name w:val="Grid Table 4"/>
    <w:basedOn w:val="TableNormal"/>
    <w:uiPriority w:val="49"/>
    <w:rsid w:val="009436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436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267223">
      <w:bodyDiv w:val="1"/>
      <w:marLeft w:val="0"/>
      <w:marRight w:val="0"/>
      <w:marTop w:val="0"/>
      <w:marBottom w:val="0"/>
      <w:divBdr>
        <w:top w:val="none" w:sz="0" w:space="0" w:color="auto"/>
        <w:left w:val="none" w:sz="0" w:space="0" w:color="auto"/>
        <w:bottom w:val="none" w:sz="0" w:space="0" w:color="auto"/>
        <w:right w:val="none" w:sz="0" w:space="0" w:color="auto"/>
      </w:divBdr>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707560">
      <w:bodyDiv w:val="1"/>
      <w:marLeft w:val="0"/>
      <w:marRight w:val="0"/>
      <w:marTop w:val="0"/>
      <w:marBottom w:val="0"/>
      <w:divBdr>
        <w:top w:val="none" w:sz="0" w:space="0" w:color="auto"/>
        <w:left w:val="none" w:sz="0" w:space="0" w:color="auto"/>
        <w:bottom w:val="none" w:sz="0" w:space="0" w:color="auto"/>
        <w:right w:val="none" w:sz="0" w:space="0" w:color="auto"/>
      </w:divBdr>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541020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648992">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918265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384567">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2524110">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225854">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25990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0742630">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69019601">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943500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3728532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0700180">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845414">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365241">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87429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443609">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546381">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8775795">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12308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0774136">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51989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446960">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6861868">
      <w:bodyDiv w:val="1"/>
      <w:marLeft w:val="0"/>
      <w:marRight w:val="0"/>
      <w:marTop w:val="0"/>
      <w:marBottom w:val="0"/>
      <w:divBdr>
        <w:top w:val="none" w:sz="0" w:space="0" w:color="auto"/>
        <w:left w:val="none" w:sz="0" w:space="0" w:color="auto"/>
        <w:bottom w:val="none" w:sz="0" w:space="0" w:color="auto"/>
        <w:right w:val="none" w:sz="0" w:space="0" w:color="auto"/>
      </w:divBdr>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190419">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3474304-CEEC-4129-87BD-6725DC329ADA}">
  <ds:schemaRefs>
    <ds:schemaRef ds:uri="http://schemas.openxmlformats.org/officeDocument/2006/bibliography"/>
  </ds:schemaRefs>
</ds:datastoreItem>
</file>

<file path=customXml/itemProps5.xml><?xml version="1.0" encoding="utf-8"?>
<ds:datastoreItem xmlns:ds="http://schemas.openxmlformats.org/officeDocument/2006/customXml" ds:itemID="{6C7B8308-3E19-409B-BA33-DCC74A62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2</Pages>
  <Words>389</Words>
  <Characters>2031</Characters>
  <Application>Microsoft Office Word</Application>
  <DocSecurity>0</DocSecurity>
  <Lines>43</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86</cp:revision>
  <cp:lastPrinted>2016-03-30T01:01:00Z</cp:lastPrinted>
  <dcterms:created xsi:type="dcterms:W3CDTF">2019-02-11T22:37:00Z</dcterms:created>
  <dcterms:modified xsi:type="dcterms:W3CDTF">2019-05-03T06:32:00Z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cb0dfae5-917d-4306-84df-68c98ebe5d54</vt:lpwstr>
  </property>
  <property fmtid="{D5CDD505-2E9C-101B-9397-08002B2CF9AE}" pid="4" name="CTP_TimeStamp">
    <vt:lpwstr>2019-05-03 06:32:50Z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